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91C03" w14:textId="3EF4D5C0" w:rsidR="00DA5F07" w:rsidRPr="002410D4" w:rsidRDefault="00787AA6" w:rsidP="00DA5F07">
      <w:pPr>
        <w:jc w:val="center"/>
        <w:rPr>
          <w:b/>
          <w:bCs/>
          <w:caps/>
          <w:u w:val="single"/>
          <w:lang w:val="fr-BE"/>
        </w:rPr>
      </w:pPr>
      <w:r>
        <w:rPr>
          <w:b/>
          <w:bCs/>
          <w:caps/>
          <w:u w:val="single"/>
          <w:lang w:val="fr-BE"/>
        </w:rPr>
        <w:t>C</w:t>
      </w:r>
      <w:r w:rsidR="00DA5F07" w:rsidRPr="002410D4">
        <w:rPr>
          <w:b/>
          <w:bCs/>
          <w:caps/>
          <w:u w:val="single"/>
          <w:lang w:val="fr-BE"/>
        </w:rPr>
        <w:t>onditions de l'offre</w:t>
      </w:r>
    </w:p>
    <w:p w14:paraId="2138D4DB" w14:textId="6E0ED768" w:rsidR="00DA5F07" w:rsidRPr="00DA5F07" w:rsidRDefault="00DA5F07" w:rsidP="00DA5F07">
      <w:pPr>
        <w:jc w:val="both"/>
        <w:rPr>
          <w:lang w:val="fr-BE"/>
        </w:rPr>
      </w:pPr>
      <w:r w:rsidRPr="00DA5F07">
        <w:rPr>
          <w:lang w:val="fr-BE"/>
        </w:rPr>
        <w:t>Les conditions ci-dessous s'appliquent à l'offre "</w:t>
      </w:r>
      <w:r>
        <w:rPr>
          <w:lang w:val="fr-BE"/>
        </w:rPr>
        <w:t>Satisfait ou remboursé – 90 jours</w:t>
      </w:r>
      <w:r w:rsidRPr="00DA5F07">
        <w:rPr>
          <w:lang w:val="fr-BE"/>
        </w:rPr>
        <w:t xml:space="preserve">" organisée par The Cookware Company BV, située à </w:t>
      </w:r>
      <w:proofErr w:type="spellStart"/>
      <w:r w:rsidRPr="00DA5F07">
        <w:rPr>
          <w:lang w:val="fr-BE"/>
        </w:rPr>
        <w:t>Klopperman</w:t>
      </w:r>
      <w:proofErr w:type="spellEnd"/>
      <w:r w:rsidRPr="00DA5F07">
        <w:rPr>
          <w:lang w:val="fr-BE"/>
        </w:rPr>
        <w:t xml:space="preserve"> 16, 2292JD </w:t>
      </w:r>
      <w:proofErr w:type="spellStart"/>
      <w:r w:rsidRPr="00DA5F07">
        <w:rPr>
          <w:lang w:val="fr-BE"/>
        </w:rPr>
        <w:t>Wateringen</w:t>
      </w:r>
      <w:proofErr w:type="spellEnd"/>
      <w:r w:rsidRPr="00DA5F07">
        <w:rPr>
          <w:lang w:val="fr-BE"/>
        </w:rPr>
        <w:t xml:space="preserve"> (Pays-Bas) avec le numéro d'entreprise 27380288 ("</w:t>
      </w:r>
      <w:r w:rsidRPr="00DA5F07">
        <w:rPr>
          <w:b/>
          <w:bCs/>
          <w:lang w:val="fr-BE"/>
        </w:rPr>
        <w:t>The Cookware Company</w:t>
      </w:r>
      <w:r w:rsidRPr="00DA5F07">
        <w:rPr>
          <w:lang w:val="fr-BE"/>
        </w:rPr>
        <w:t>").</w:t>
      </w:r>
    </w:p>
    <w:p w14:paraId="3F075DCC" w14:textId="6F2C6A07" w:rsidR="00DA5F07" w:rsidRPr="00DA5F07" w:rsidRDefault="00DA5F07" w:rsidP="00DA5F07">
      <w:pPr>
        <w:jc w:val="both"/>
        <w:rPr>
          <w:lang w:val="fr-BE"/>
        </w:rPr>
      </w:pPr>
      <w:r w:rsidRPr="00DA5F07">
        <w:rPr>
          <w:lang w:val="fr-BE"/>
        </w:rPr>
        <w:t>L'offre "</w:t>
      </w:r>
      <w:r>
        <w:rPr>
          <w:lang w:val="fr-BE"/>
        </w:rPr>
        <w:t>Satisfait ou remboursé – 90 jours</w:t>
      </w:r>
      <w:r w:rsidRPr="00DA5F07">
        <w:rPr>
          <w:lang w:val="fr-BE"/>
        </w:rPr>
        <w:t>" signifie que vous pouvez tester les produits participants pendant 90 jours. Si vous n'êtes pas satisfait, vous avez le droit de retourner le produit conformément à ces conditions et de recevoir un remboursement ("</w:t>
      </w:r>
      <w:r w:rsidRPr="00DA5F07">
        <w:rPr>
          <w:b/>
          <w:bCs/>
          <w:lang w:val="fr-BE"/>
        </w:rPr>
        <w:t>Offre de remboursement</w:t>
      </w:r>
      <w:r w:rsidRPr="00DA5F07">
        <w:rPr>
          <w:lang w:val="fr-BE"/>
        </w:rPr>
        <w:t>").</w:t>
      </w:r>
    </w:p>
    <w:p w14:paraId="79E3BCDB" w14:textId="77777777" w:rsidR="00DA5F07" w:rsidRPr="00DA5F07" w:rsidRDefault="00DA5F07" w:rsidP="00DA5F07">
      <w:pPr>
        <w:jc w:val="both"/>
        <w:rPr>
          <w:lang w:val="fr-BE"/>
        </w:rPr>
      </w:pPr>
      <w:r w:rsidRPr="002410D4">
        <w:rPr>
          <w:b/>
          <w:bCs/>
          <w:u w:val="single"/>
          <w:lang w:val="fr-BE"/>
        </w:rPr>
        <w:t>Conditions</w:t>
      </w:r>
    </w:p>
    <w:p w14:paraId="30D12568" w14:textId="77777777" w:rsidR="00DA5F07" w:rsidRPr="00DA5F07" w:rsidRDefault="00DA5F07" w:rsidP="00DA5F07">
      <w:pPr>
        <w:jc w:val="both"/>
        <w:rPr>
          <w:lang w:val="fr-BE"/>
        </w:rPr>
      </w:pPr>
      <w:r w:rsidRPr="00DA5F07">
        <w:rPr>
          <w:lang w:val="fr-BE"/>
        </w:rPr>
        <w:t>L'offre de remboursement est valable pour chaque poêle de la gamme KitchenAid Multi-</w:t>
      </w:r>
      <w:proofErr w:type="spellStart"/>
      <w:r w:rsidRPr="00DA5F07">
        <w:rPr>
          <w:lang w:val="fr-BE"/>
        </w:rPr>
        <w:t>Ply</w:t>
      </w:r>
      <w:proofErr w:type="spellEnd"/>
      <w:r w:rsidRPr="00DA5F07">
        <w:rPr>
          <w:lang w:val="fr-BE"/>
        </w:rPr>
        <w:t xml:space="preserve"> Stainless Steel, KitchenAid </w:t>
      </w:r>
      <w:proofErr w:type="spellStart"/>
      <w:r w:rsidRPr="00DA5F07">
        <w:rPr>
          <w:lang w:val="fr-BE"/>
        </w:rPr>
        <w:t>Forged</w:t>
      </w:r>
      <w:proofErr w:type="spellEnd"/>
      <w:r w:rsidRPr="00DA5F07">
        <w:rPr>
          <w:lang w:val="fr-BE"/>
        </w:rPr>
        <w:t xml:space="preserve"> </w:t>
      </w:r>
      <w:proofErr w:type="spellStart"/>
      <w:r w:rsidRPr="00DA5F07">
        <w:rPr>
          <w:lang w:val="fr-BE"/>
        </w:rPr>
        <w:t>Hardened</w:t>
      </w:r>
      <w:proofErr w:type="spellEnd"/>
      <w:r w:rsidRPr="00DA5F07">
        <w:rPr>
          <w:lang w:val="fr-BE"/>
        </w:rPr>
        <w:t xml:space="preserve"> Aluminium et KitchenAid Cast </w:t>
      </w:r>
      <w:proofErr w:type="spellStart"/>
      <w:r w:rsidRPr="00DA5F07">
        <w:rPr>
          <w:lang w:val="fr-BE"/>
        </w:rPr>
        <w:t>Iron</w:t>
      </w:r>
      <w:proofErr w:type="spellEnd"/>
      <w:r w:rsidRPr="00DA5F07">
        <w:rPr>
          <w:lang w:val="fr-BE"/>
        </w:rPr>
        <w:t xml:space="preserve"> achetée entre le </w:t>
      </w:r>
      <w:r w:rsidRPr="002410D4">
        <w:rPr>
          <w:lang w:val="fr-BE"/>
        </w:rPr>
        <w:t>17 juin 2024 et le 17 juillet 2024 chez Bol.com ("</w:t>
      </w:r>
      <w:r w:rsidRPr="002410D4">
        <w:rPr>
          <w:b/>
          <w:bCs/>
          <w:lang w:val="fr-BE"/>
        </w:rPr>
        <w:t>Revendeur</w:t>
      </w:r>
      <w:r w:rsidRPr="002410D4">
        <w:rPr>
          <w:lang w:val="fr-BE"/>
        </w:rPr>
        <w:t>").</w:t>
      </w:r>
    </w:p>
    <w:p w14:paraId="6294C665" w14:textId="77777777" w:rsidR="00DA5F07" w:rsidRPr="00DA5F07" w:rsidRDefault="00DA5F07" w:rsidP="00DA5F07">
      <w:pPr>
        <w:jc w:val="both"/>
        <w:rPr>
          <w:lang w:val="fr-BE"/>
        </w:rPr>
      </w:pPr>
      <w:r w:rsidRPr="00DA5F07">
        <w:rPr>
          <w:lang w:val="fr-BE"/>
        </w:rPr>
        <w:t>Vous ne pouvez participer à l'offre de remboursement qu'une seule fois par foyer et par adresse de livraison.</w:t>
      </w:r>
    </w:p>
    <w:p w14:paraId="008BF2B4" w14:textId="77777777" w:rsidR="00DA5F07" w:rsidRPr="00DA5F07" w:rsidRDefault="00DA5F07" w:rsidP="00DA5F07">
      <w:pPr>
        <w:jc w:val="both"/>
        <w:rPr>
          <w:lang w:val="fr-BE"/>
        </w:rPr>
      </w:pPr>
      <w:r w:rsidRPr="00DA5F07">
        <w:rPr>
          <w:lang w:val="fr-BE"/>
        </w:rPr>
        <w:t>Le remboursement couvre le prix de la poêle. Les frais de livraison initiaux ne seront en aucun cas remboursés.</w:t>
      </w:r>
    </w:p>
    <w:p w14:paraId="3B166247" w14:textId="13EA86FC" w:rsidR="00DA5F07" w:rsidRPr="00DA5F07" w:rsidRDefault="00DA5F07" w:rsidP="00DA5F07">
      <w:pPr>
        <w:jc w:val="both"/>
        <w:rPr>
          <w:lang w:val="fr-BE"/>
        </w:rPr>
      </w:pPr>
      <w:r w:rsidRPr="00DA5F07">
        <w:rPr>
          <w:lang w:val="fr-BE"/>
        </w:rPr>
        <w:t>L'offre de remboursement est uniquement valable pour les consommateurs finaux résidant en Belgique ou aux Pays-Bas et âgés d'au moins 18 ans au moment de la participation. La participation à l'offre de remboursement n'est pas accessible aux professionnels de quelque nature que ce soit.</w:t>
      </w:r>
    </w:p>
    <w:p w14:paraId="744D4F29" w14:textId="77777777" w:rsidR="00DA5F07" w:rsidRPr="00DA5F07" w:rsidRDefault="00DA5F07" w:rsidP="00DA5F07">
      <w:pPr>
        <w:jc w:val="both"/>
        <w:rPr>
          <w:b/>
          <w:bCs/>
          <w:u w:val="single"/>
          <w:lang w:val="fr-BE"/>
        </w:rPr>
      </w:pPr>
      <w:r w:rsidRPr="00DA5F07">
        <w:rPr>
          <w:b/>
          <w:bCs/>
          <w:u w:val="single"/>
          <w:lang w:val="fr-BE"/>
        </w:rPr>
        <w:t>Procédure</w:t>
      </w:r>
    </w:p>
    <w:p w14:paraId="54E2CCEE" w14:textId="1CAB8452" w:rsidR="00DA5F07" w:rsidRPr="00DA5F07" w:rsidRDefault="00DA5F07" w:rsidP="00DA5F07">
      <w:pPr>
        <w:jc w:val="both"/>
        <w:rPr>
          <w:lang w:val="fr-BE"/>
        </w:rPr>
      </w:pPr>
      <w:r w:rsidRPr="00DA5F07">
        <w:rPr>
          <w:lang w:val="fr-BE"/>
        </w:rPr>
        <w:t xml:space="preserve">Si vous souhaitez participer à l'offre de remboursement, vous devez contacter le service client de The Cookware Company via </w:t>
      </w:r>
      <w:hyperlink r:id="rId6" w:history="1">
        <w:r w:rsidRPr="00A7032E">
          <w:rPr>
            <w:rStyle w:val="Hyperlink"/>
            <w:lang w:val="fr-BE"/>
          </w:rPr>
          <w:t>https://support.kitchenaidtools.com/</w:t>
        </w:r>
      </w:hyperlink>
      <w:r>
        <w:rPr>
          <w:lang w:val="fr-BE"/>
        </w:rPr>
        <w:t xml:space="preserve"> </w:t>
      </w:r>
      <w:r w:rsidRPr="00DA5F07">
        <w:rPr>
          <w:lang w:val="fr-BE"/>
        </w:rPr>
        <w:t>au plus tard 90 jours après la date de votre achat.</w:t>
      </w:r>
    </w:p>
    <w:p w14:paraId="7E2BCB88" w14:textId="77777777" w:rsidR="00DA5F07" w:rsidRPr="00DA5F07" w:rsidRDefault="00DA5F07" w:rsidP="00DA5F07">
      <w:pPr>
        <w:jc w:val="both"/>
        <w:rPr>
          <w:lang w:val="fr-BE"/>
        </w:rPr>
      </w:pPr>
      <w:r w:rsidRPr="00DA5F07">
        <w:rPr>
          <w:lang w:val="fr-BE"/>
        </w:rPr>
        <w:t>Une demande valide comprend :</w:t>
      </w:r>
    </w:p>
    <w:p w14:paraId="4514109C" w14:textId="77777777" w:rsidR="00DA5F07" w:rsidRPr="00DA5F07" w:rsidRDefault="00DA5F07" w:rsidP="00DA5F07">
      <w:pPr>
        <w:pStyle w:val="ListParagraph"/>
        <w:numPr>
          <w:ilvl w:val="0"/>
          <w:numId w:val="11"/>
        </w:numPr>
        <w:jc w:val="both"/>
        <w:rPr>
          <w:lang w:val="fr-BE"/>
        </w:rPr>
      </w:pPr>
      <w:r w:rsidRPr="00DA5F07">
        <w:rPr>
          <w:lang w:val="fr-BE"/>
        </w:rPr>
        <w:t>Vos coordonnées (nom et adresse)</w:t>
      </w:r>
    </w:p>
    <w:p w14:paraId="2DCDFDC6" w14:textId="77777777" w:rsidR="00DA5F07" w:rsidRPr="00DA5F07" w:rsidRDefault="00DA5F07" w:rsidP="00DA5F07">
      <w:pPr>
        <w:pStyle w:val="ListParagraph"/>
        <w:numPr>
          <w:ilvl w:val="0"/>
          <w:numId w:val="11"/>
        </w:numPr>
        <w:jc w:val="both"/>
        <w:rPr>
          <w:lang w:val="fr-BE"/>
        </w:rPr>
      </w:pPr>
      <w:r w:rsidRPr="00DA5F07">
        <w:rPr>
          <w:lang w:val="fr-BE"/>
        </w:rPr>
        <w:t>Le numéro de compte sur lequel vous souhaitez recevoir le remboursement</w:t>
      </w:r>
    </w:p>
    <w:p w14:paraId="528D6B3F" w14:textId="77777777" w:rsidR="00DA5F07" w:rsidRPr="00DA5F07" w:rsidRDefault="00DA5F07" w:rsidP="00DA5F07">
      <w:pPr>
        <w:pStyle w:val="ListParagraph"/>
        <w:numPr>
          <w:ilvl w:val="0"/>
          <w:numId w:val="11"/>
        </w:numPr>
        <w:jc w:val="both"/>
        <w:rPr>
          <w:lang w:val="fr-BE"/>
        </w:rPr>
      </w:pPr>
      <w:r w:rsidRPr="00DA5F07">
        <w:rPr>
          <w:lang w:val="fr-BE"/>
        </w:rPr>
        <w:t>La preuve d'achat (avec la date et le montant de l'achat et les informations sur le produit)</w:t>
      </w:r>
    </w:p>
    <w:p w14:paraId="16583352" w14:textId="77777777" w:rsidR="00DA5F07" w:rsidRPr="00DA5F07" w:rsidRDefault="00DA5F07" w:rsidP="00DA5F07">
      <w:pPr>
        <w:pStyle w:val="ListParagraph"/>
        <w:numPr>
          <w:ilvl w:val="0"/>
          <w:numId w:val="11"/>
        </w:numPr>
        <w:jc w:val="both"/>
        <w:rPr>
          <w:lang w:val="fr-BE"/>
        </w:rPr>
      </w:pPr>
      <w:r w:rsidRPr="00DA5F07">
        <w:rPr>
          <w:lang w:val="fr-BE"/>
        </w:rPr>
        <w:t>Une photo claire du produit</w:t>
      </w:r>
    </w:p>
    <w:p w14:paraId="4CB1A7E0" w14:textId="50B585B0" w:rsidR="00DA5F07" w:rsidRPr="00DA5F07" w:rsidRDefault="00DA5F07" w:rsidP="00DA5F07">
      <w:pPr>
        <w:jc w:val="both"/>
        <w:rPr>
          <w:lang w:val="fr-BE"/>
        </w:rPr>
      </w:pPr>
      <w:r w:rsidRPr="00DA5F07">
        <w:rPr>
          <w:lang w:val="fr-BE"/>
        </w:rPr>
        <w:t>The Cookware Company traitera votre demande dans les 10 jours suivant sa réception. Vous recevrez les instructions nécessaires pour retourner le produit. Après réception du produit retourné, The Cookware Company vérifiera votre demande dans les 10 jours ouvrables. Si votre demande est jugée valide, vous recevrez le remboursement sur le compte bancaire fourni dans les 30 jours suivant la réception du produit retourné.</w:t>
      </w:r>
    </w:p>
    <w:p w14:paraId="6D1EFC00" w14:textId="77777777" w:rsidR="00DA5F07" w:rsidRPr="00DA5F07" w:rsidRDefault="00DA5F07" w:rsidP="00DA5F07">
      <w:pPr>
        <w:jc w:val="both"/>
        <w:rPr>
          <w:b/>
          <w:bCs/>
          <w:u w:val="single"/>
          <w:lang w:val="fr-BE"/>
        </w:rPr>
      </w:pPr>
      <w:r w:rsidRPr="00DA5F07">
        <w:rPr>
          <w:b/>
          <w:bCs/>
          <w:u w:val="single"/>
          <w:lang w:val="fr-BE"/>
        </w:rPr>
        <w:t>Informations générales</w:t>
      </w:r>
    </w:p>
    <w:p w14:paraId="58B6877B" w14:textId="77777777" w:rsidR="00DA5F07" w:rsidRPr="002410D4" w:rsidRDefault="00DA5F07" w:rsidP="00DA5F07">
      <w:pPr>
        <w:rPr>
          <w:rFonts w:ascii="Calibri" w:hAnsi="Calibri" w:cs="Calibri"/>
          <w:lang w:val="fr-BE"/>
        </w:rPr>
      </w:pPr>
      <w:r w:rsidRPr="002410D4">
        <w:rPr>
          <w:rFonts w:ascii="Calibri" w:hAnsi="Calibri" w:cs="Calibri"/>
          <w:lang w:val="fr-BE"/>
        </w:rPr>
        <w:t>Ces conditions ne portent pas atteinte aux réglementations en vigueur telles que les droits de garantie légale.</w:t>
      </w:r>
    </w:p>
    <w:p w14:paraId="6D7860B5" w14:textId="77777777" w:rsidR="00DA5F07" w:rsidRPr="002410D4" w:rsidRDefault="00DA5F07" w:rsidP="00DA5F07">
      <w:pPr>
        <w:rPr>
          <w:rFonts w:ascii="Calibri" w:hAnsi="Calibri" w:cs="Calibri"/>
          <w:lang w:val="fr-BE"/>
        </w:rPr>
      </w:pPr>
      <w:r w:rsidRPr="002410D4">
        <w:rPr>
          <w:rFonts w:ascii="Calibri" w:hAnsi="Calibri" w:cs="Calibri"/>
          <w:lang w:val="fr-BE"/>
        </w:rPr>
        <w:t>En cas de problèmes techniques ou logistiques pendant l'offre de remboursement, The Cookware Company s'efforcera de résoudre le problème dans les meilleurs délais. The Cookware Company n'est en aucun cas obligée de prolonger la durée de l'offre de remboursement.</w:t>
      </w:r>
    </w:p>
    <w:p w14:paraId="3E22F697" w14:textId="77777777" w:rsidR="00DA5F07" w:rsidRPr="002410D4" w:rsidRDefault="00DA5F07" w:rsidP="00DA5F07">
      <w:pPr>
        <w:rPr>
          <w:rFonts w:ascii="Calibri" w:hAnsi="Calibri" w:cs="Calibri"/>
          <w:lang w:val="fr-BE"/>
        </w:rPr>
      </w:pPr>
      <w:r w:rsidRPr="002410D4">
        <w:rPr>
          <w:rFonts w:ascii="Calibri" w:hAnsi="Calibri" w:cs="Calibri"/>
          <w:lang w:val="fr-BE"/>
        </w:rPr>
        <w:lastRenderedPageBreak/>
        <w:t>The Cookware Company n'est pas responsable de la disponibilité des produits participants chez le Revendeur. Si les produits participants ne sont pas en stock pendant la période de l'offre de remboursement, aucun droit ne naît pour participer à l'offre après cette période.</w:t>
      </w:r>
    </w:p>
    <w:p w14:paraId="5E5ADBFD" w14:textId="77777777" w:rsidR="00DA5F07" w:rsidRPr="002410D4" w:rsidRDefault="00DA5F07" w:rsidP="00DA5F07">
      <w:pPr>
        <w:rPr>
          <w:rFonts w:ascii="Calibri" w:hAnsi="Calibri" w:cs="Calibri"/>
          <w:lang w:val="fr-BE"/>
        </w:rPr>
      </w:pPr>
      <w:r w:rsidRPr="002410D4">
        <w:rPr>
          <w:rFonts w:ascii="Calibri" w:hAnsi="Calibri" w:cs="Calibri"/>
          <w:lang w:val="fr-BE"/>
        </w:rPr>
        <w:t>The Cookware Company se réserve le droit de modifier ces conditions sans aucun droit à une indemnisation ou à une offre de remplacement de quelque nature que ce soit.</w:t>
      </w:r>
    </w:p>
    <w:p w14:paraId="5EB670A5" w14:textId="77777777" w:rsidR="00DA5F07" w:rsidRPr="002410D4" w:rsidRDefault="00DA5F07" w:rsidP="00DA5F07">
      <w:pPr>
        <w:rPr>
          <w:rFonts w:ascii="Calibri" w:hAnsi="Calibri" w:cs="Calibri"/>
          <w:lang w:val="fr-BE"/>
        </w:rPr>
      </w:pPr>
      <w:r w:rsidRPr="002410D4">
        <w:rPr>
          <w:rFonts w:ascii="Calibri" w:hAnsi="Calibri" w:cs="Calibri"/>
          <w:lang w:val="fr-BE"/>
        </w:rPr>
        <w:t>The Cookware Company n'est pas responsable des informations incorrectes concernant cette offre de remboursement communiquées par le Revendeur.</w:t>
      </w:r>
    </w:p>
    <w:p w14:paraId="180C4DD3" w14:textId="77777777" w:rsidR="00DA5F07" w:rsidRPr="002410D4" w:rsidRDefault="00DA5F07" w:rsidP="00DA5F07">
      <w:pPr>
        <w:rPr>
          <w:rFonts w:ascii="Calibri" w:hAnsi="Calibri" w:cs="Calibri"/>
          <w:lang w:val="fr-BE"/>
        </w:rPr>
      </w:pPr>
      <w:r w:rsidRPr="002410D4">
        <w:rPr>
          <w:rFonts w:ascii="Calibri" w:hAnsi="Calibri" w:cs="Calibri"/>
          <w:lang w:val="fr-BE"/>
        </w:rPr>
        <w:t>The Cookware Company est en droit d'enquêter sur votre participation à tout moment en cas de soupçon sérieux de fraude. En cas de fraude avérée, The Cookware Company peut refuser votre participation.</w:t>
      </w:r>
    </w:p>
    <w:p w14:paraId="2B125000" w14:textId="77777777" w:rsidR="00DA5F07" w:rsidRPr="002410D4" w:rsidRDefault="00DA5F07" w:rsidP="00DA5F07">
      <w:pPr>
        <w:rPr>
          <w:rFonts w:ascii="Calibri" w:hAnsi="Calibri" w:cs="Calibri"/>
          <w:lang w:val="fr-BE"/>
        </w:rPr>
      </w:pPr>
      <w:r w:rsidRPr="002410D4">
        <w:rPr>
          <w:rFonts w:ascii="Calibri" w:hAnsi="Calibri" w:cs="Calibri"/>
          <w:lang w:val="fr-BE"/>
        </w:rPr>
        <w:t>Si une disposition est déclarée invalide, ces conditions seront interprétées comme si cette disposition invalide ou inapplicable n'avait jamais été incluse.</w:t>
      </w:r>
    </w:p>
    <w:p w14:paraId="7893DA40" w14:textId="77777777" w:rsidR="00DA5F07" w:rsidRPr="002410D4" w:rsidRDefault="00DA5F07" w:rsidP="00DA5F07">
      <w:pPr>
        <w:rPr>
          <w:rFonts w:ascii="Calibri" w:hAnsi="Calibri" w:cs="Calibri"/>
          <w:lang w:val="fr-BE"/>
        </w:rPr>
      </w:pPr>
      <w:r w:rsidRPr="002410D4">
        <w:rPr>
          <w:rFonts w:ascii="Calibri" w:hAnsi="Calibri" w:cs="Calibri"/>
          <w:lang w:val="fr-BE"/>
        </w:rPr>
        <w:t>Ces conditions et tout litige ou réclamation découlant de ou lié à ces conditions, leur objet ou leur formation sont régis par et interprétés conformément au droit belge. Chaque partie accepte irrévocablement que les tribunaux de Gand (Belgique) aient la compétence exclusive pour régler tout litige ou réclamation découlant de ou lié à cet accord, son objet ou sa formation.</w:t>
      </w:r>
    </w:p>
    <w:p w14:paraId="5B28C9AD" w14:textId="77777777" w:rsidR="00DA5F07" w:rsidRPr="002410D4" w:rsidRDefault="00DA5F07" w:rsidP="00DA5F07">
      <w:pPr>
        <w:jc w:val="both"/>
        <w:rPr>
          <w:rFonts w:ascii="Calibri" w:hAnsi="Calibri" w:cs="Calibri"/>
          <w:lang w:val="fr-BE"/>
        </w:rPr>
      </w:pPr>
      <w:r w:rsidRPr="002410D4">
        <w:rPr>
          <w:b/>
          <w:bCs/>
          <w:u w:val="single"/>
          <w:lang w:val="fr-BE"/>
        </w:rPr>
        <w:t>Coordonnées</w:t>
      </w:r>
    </w:p>
    <w:p w14:paraId="26E6200D" w14:textId="4FCF4A4E" w:rsidR="00E5169B" w:rsidRPr="00DA5F07" w:rsidRDefault="00DA5F07" w:rsidP="00DA5F07">
      <w:pPr>
        <w:rPr>
          <w:rFonts w:ascii="Calibri" w:hAnsi="Calibri" w:cs="Calibri"/>
        </w:rPr>
      </w:pPr>
      <w:r w:rsidRPr="00DA5F07">
        <w:rPr>
          <w:rFonts w:ascii="Calibri" w:hAnsi="Calibri" w:cs="Calibri"/>
          <w:lang w:val="fr-BE"/>
        </w:rPr>
        <w:t xml:space="preserve">Si vous avez des questions et/ou des plaintes, veuillez nous contacter via </w:t>
      </w:r>
      <w:hyperlink r:id="rId7" w:history="1">
        <w:r w:rsidRPr="00DA5F07">
          <w:rPr>
            <w:rStyle w:val="Hyperlink"/>
            <w:rFonts w:ascii="Calibri" w:hAnsi="Calibri" w:cs="Calibri"/>
            <w:lang w:val="fr-BE"/>
          </w:rPr>
          <w:t>https://support.kitchenaidtools.com/</w:t>
        </w:r>
      </w:hyperlink>
      <w:r w:rsidRPr="00DA5F07">
        <w:rPr>
          <w:rFonts w:ascii="Calibri" w:hAnsi="Calibri" w:cs="Calibri"/>
          <w:lang w:val="fr-BE"/>
        </w:rPr>
        <w:t xml:space="preserve">. </w:t>
      </w:r>
      <w:r w:rsidRPr="00DA5F07">
        <w:rPr>
          <w:rFonts w:ascii="Calibri" w:hAnsi="Calibri" w:cs="Calibri"/>
        </w:rPr>
        <w:t>Nous traiterons votre demande dans les plus brefs délais.</w:t>
      </w:r>
    </w:p>
    <w:sectPr w:rsidR="00E5169B" w:rsidRPr="00DA5F07" w:rsidSect="00787AA6">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97D81"/>
    <w:multiLevelType w:val="hybridMultilevel"/>
    <w:tmpl w:val="FC366CAA"/>
    <w:lvl w:ilvl="0" w:tplc="08130011">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 w15:restartNumberingAfterBreak="0">
    <w:nsid w:val="153374DF"/>
    <w:multiLevelType w:val="hybridMultilevel"/>
    <w:tmpl w:val="C8A86760"/>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BA362D7"/>
    <w:multiLevelType w:val="hybridMultilevel"/>
    <w:tmpl w:val="792AB3AC"/>
    <w:lvl w:ilvl="0" w:tplc="08130011">
      <w:start w:val="1"/>
      <w:numFmt w:val="decimal"/>
      <w:lvlText w:val="%1)"/>
      <w:lvlJc w:val="left"/>
      <w:pPr>
        <w:ind w:left="720" w:hanging="360"/>
      </w:pPr>
      <w:rPr>
        <w:rFonts w:hint="default"/>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F4A0BDA"/>
    <w:multiLevelType w:val="hybridMultilevel"/>
    <w:tmpl w:val="2160CC2E"/>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28915C2"/>
    <w:multiLevelType w:val="hybridMultilevel"/>
    <w:tmpl w:val="E5B26820"/>
    <w:lvl w:ilvl="0" w:tplc="F552022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0667C11"/>
    <w:multiLevelType w:val="hybridMultilevel"/>
    <w:tmpl w:val="E61C810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9CD1AD2"/>
    <w:multiLevelType w:val="hybridMultilevel"/>
    <w:tmpl w:val="E0FE0260"/>
    <w:lvl w:ilvl="0" w:tplc="E7A4317C">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7C1026D"/>
    <w:multiLevelType w:val="hybridMultilevel"/>
    <w:tmpl w:val="97A41E1C"/>
    <w:lvl w:ilvl="0" w:tplc="919EF8C8">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17D720F"/>
    <w:multiLevelType w:val="hybridMultilevel"/>
    <w:tmpl w:val="124AE6D4"/>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7ECD5E5F"/>
    <w:multiLevelType w:val="multilevel"/>
    <w:tmpl w:val="BD90B778"/>
    <w:lvl w:ilvl="0">
      <w:start w:val="1"/>
      <w:numFmt w:val="upperRoman"/>
      <w:pStyle w:val="Heading1"/>
      <w:lvlText w:val="%1."/>
      <w:lvlJc w:val="left"/>
      <w:pPr>
        <w:ind w:left="567" w:hanging="567"/>
      </w:pPr>
      <w:rPr>
        <w:rFonts w:ascii="Arial" w:hAnsi="Arial" w:hint="default"/>
        <w:b/>
        <w:i w:val="0"/>
        <w:caps/>
        <w:strike w:val="0"/>
        <w:dstrike w:val="0"/>
        <w:vanish w:val="0"/>
        <w:color w:val="253746"/>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ind w:left="567" w:hanging="567"/>
      </w:pPr>
      <w:rPr>
        <w:rFonts w:ascii="Arial" w:hAnsi="Arial" w:hint="default"/>
        <w:b/>
        <w:i w:val="0"/>
        <w:caps/>
        <w:color w:val="253746"/>
        <w:sz w:val="21"/>
        <w:u w:val="none"/>
      </w:rPr>
    </w:lvl>
    <w:lvl w:ilvl="2">
      <w:start w:val="1"/>
      <w:numFmt w:val="decimal"/>
      <w:pStyle w:val="Heading3"/>
      <w:lvlText w:val="%3."/>
      <w:lvlJc w:val="left"/>
      <w:pPr>
        <w:ind w:left="567" w:hanging="567"/>
      </w:pPr>
      <w:rPr>
        <w:rFonts w:ascii="Arial" w:hAnsi="Arial" w:hint="default"/>
        <w:b/>
        <w:i w:val="0"/>
        <w:caps w:val="0"/>
        <w:strike w:val="0"/>
        <w:dstrike w:val="0"/>
        <w:vanish w:val="0"/>
        <w:color w:val="253746"/>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ind w:left="567" w:hanging="567"/>
      </w:pPr>
      <w:rPr>
        <w:rFonts w:ascii="Arial" w:hAnsi="Arial" w:hint="default"/>
        <w:b/>
        <w:i w:val="0"/>
        <w:caps w:val="0"/>
        <w:strike w:val="0"/>
        <w:dstrike w:val="0"/>
        <w:vanish w:val="0"/>
        <w:color w:val="253746"/>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Heading5"/>
      <w:lvlText w:val="(%5)"/>
      <w:lvlJc w:val="left"/>
      <w:pPr>
        <w:ind w:left="567" w:hanging="567"/>
      </w:pPr>
      <w:rPr>
        <w:rFonts w:ascii="Arial" w:hAnsi="Arial" w:hint="default"/>
        <w:caps w:val="0"/>
        <w:strike w:val="0"/>
        <w:dstrike w:val="0"/>
        <w:vanish w:val="0"/>
        <w:color w:val="253746"/>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ind w:left="567" w:hanging="567"/>
      </w:pPr>
      <w:rPr>
        <w:rFonts w:hint="default"/>
      </w:rPr>
    </w:lvl>
    <w:lvl w:ilvl="6">
      <w:start w:val="1"/>
      <w:numFmt w:val="decimal"/>
      <w:pStyle w:val="Heading7"/>
      <w:lvlText w:val="%1.%2.%3.%4.%5.%6.%7"/>
      <w:lvlJc w:val="left"/>
      <w:pPr>
        <w:ind w:left="567" w:hanging="567"/>
      </w:pPr>
      <w:rPr>
        <w:rFonts w:hint="default"/>
      </w:rPr>
    </w:lvl>
    <w:lvl w:ilvl="7">
      <w:start w:val="1"/>
      <w:numFmt w:val="decimal"/>
      <w:pStyle w:val="Heading8"/>
      <w:lvlText w:val="%1.%2.%3.%4.%5.%6.%7.%8"/>
      <w:lvlJc w:val="left"/>
      <w:pPr>
        <w:ind w:left="567" w:hanging="567"/>
      </w:pPr>
      <w:rPr>
        <w:rFonts w:hint="default"/>
      </w:rPr>
    </w:lvl>
    <w:lvl w:ilvl="8">
      <w:start w:val="1"/>
      <w:numFmt w:val="decimal"/>
      <w:pStyle w:val="Heading9"/>
      <w:lvlText w:val="%1.%2.%3.%4.%5.%6.%7.%8.%9"/>
      <w:lvlJc w:val="left"/>
      <w:pPr>
        <w:ind w:left="567" w:hanging="567"/>
      </w:pPr>
      <w:rPr>
        <w:rFonts w:hint="default"/>
      </w:rPr>
    </w:lvl>
  </w:abstractNum>
  <w:num w:numId="1" w16cid:durableId="1674067068">
    <w:abstractNumId w:val="4"/>
  </w:num>
  <w:num w:numId="2" w16cid:durableId="925385977">
    <w:abstractNumId w:val="9"/>
  </w:num>
  <w:num w:numId="3" w16cid:durableId="1802267219">
    <w:abstractNumId w:val="7"/>
  </w:num>
  <w:num w:numId="4" w16cid:durableId="1159921799">
    <w:abstractNumId w:val="1"/>
  </w:num>
  <w:num w:numId="5" w16cid:durableId="11892955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3613399">
    <w:abstractNumId w:val="6"/>
  </w:num>
  <w:num w:numId="7" w16cid:durableId="1999310497">
    <w:abstractNumId w:val="8"/>
  </w:num>
  <w:num w:numId="8" w16cid:durableId="264460817">
    <w:abstractNumId w:val="3"/>
  </w:num>
  <w:num w:numId="9" w16cid:durableId="1305238154">
    <w:abstractNumId w:val="2"/>
  </w:num>
  <w:num w:numId="10" w16cid:durableId="1328364937">
    <w:abstractNumId w:val="0"/>
  </w:num>
  <w:num w:numId="11" w16cid:durableId="7453034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A7D"/>
    <w:rsid w:val="00057FC5"/>
    <w:rsid w:val="0009431A"/>
    <w:rsid w:val="000D1CDB"/>
    <w:rsid w:val="000E7C36"/>
    <w:rsid w:val="00142744"/>
    <w:rsid w:val="0017072C"/>
    <w:rsid w:val="00183CCC"/>
    <w:rsid w:val="001A2379"/>
    <w:rsid w:val="002410D4"/>
    <w:rsid w:val="00265154"/>
    <w:rsid w:val="002B08FC"/>
    <w:rsid w:val="003220C0"/>
    <w:rsid w:val="00337B6A"/>
    <w:rsid w:val="00377A7D"/>
    <w:rsid w:val="00426EB3"/>
    <w:rsid w:val="004D02DC"/>
    <w:rsid w:val="004E7805"/>
    <w:rsid w:val="005325BD"/>
    <w:rsid w:val="00592333"/>
    <w:rsid w:val="0068729B"/>
    <w:rsid w:val="007610FF"/>
    <w:rsid w:val="00787AA6"/>
    <w:rsid w:val="007B4C62"/>
    <w:rsid w:val="008B7A6B"/>
    <w:rsid w:val="00951D6A"/>
    <w:rsid w:val="00955EE3"/>
    <w:rsid w:val="009E7E56"/>
    <w:rsid w:val="00AE7B75"/>
    <w:rsid w:val="00AF2D85"/>
    <w:rsid w:val="00AF38F4"/>
    <w:rsid w:val="00B1165B"/>
    <w:rsid w:val="00BE30FD"/>
    <w:rsid w:val="00C03F83"/>
    <w:rsid w:val="00C94808"/>
    <w:rsid w:val="00CF0C92"/>
    <w:rsid w:val="00D05427"/>
    <w:rsid w:val="00D53EC7"/>
    <w:rsid w:val="00D93897"/>
    <w:rsid w:val="00DA5F07"/>
    <w:rsid w:val="00E25219"/>
    <w:rsid w:val="00E5169B"/>
    <w:rsid w:val="00EB09C9"/>
    <w:rsid w:val="00F650A1"/>
    <w:rsid w:val="00FB331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DBE6E"/>
  <w15:chartTrackingRefBased/>
  <w15:docId w15:val="{F2B960FF-2EDB-471A-A93C-6CAA0AB7D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9E7E56"/>
    <w:pPr>
      <w:numPr>
        <w:numId w:val="2"/>
      </w:numPr>
      <w:spacing w:after="0" w:line="312" w:lineRule="auto"/>
      <w:jc w:val="both"/>
      <w:outlineLvl w:val="0"/>
    </w:pPr>
    <w:rPr>
      <w:rFonts w:ascii="Arial" w:eastAsia="Times New Roman" w:hAnsi="Arial" w:cs="Arial"/>
      <w:b/>
      <w:bCs/>
      <w:caps/>
      <w:color w:val="000000" w:themeColor="text1"/>
      <w:sz w:val="21"/>
      <w:szCs w:val="21"/>
      <w:u w:val="single"/>
    </w:rPr>
  </w:style>
  <w:style w:type="paragraph" w:styleId="Heading2">
    <w:name w:val="heading 2"/>
    <w:basedOn w:val="Normal"/>
    <w:next w:val="Normal"/>
    <w:link w:val="Heading2Char"/>
    <w:autoRedefine/>
    <w:uiPriority w:val="99"/>
    <w:qFormat/>
    <w:rsid w:val="009E7E56"/>
    <w:pPr>
      <w:keepNext/>
      <w:keepLines/>
      <w:widowControl w:val="0"/>
      <w:numPr>
        <w:ilvl w:val="1"/>
        <w:numId w:val="2"/>
      </w:numPr>
      <w:spacing w:after="0" w:line="312" w:lineRule="auto"/>
      <w:jc w:val="both"/>
      <w:outlineLvl w:val="1"/>
    </w:pPr>
    <w:rPr>
      <w:rFonts w:ascii="Arial" w:eastAsia="Times New Roman" w:hAnsi="Arial" w:cs="Arial"/>
      <w:b/>
      <w:bCs/>
      <w:caps/>
      <w:color w:val="253746"/>
      <w:sz w:val="21"/>
      <w:szCs w:val="21"/>
      <w:lang w:val="en-US"/>
    </w:rPr>
  </w:style>
  <w:style w:type="paragraph" w:styleId="Heading3">
    <w:name w:val="heading 3"/>
    <w:basedOn w:val="Normal"/>
    <w:next w:val="Normal"/>
    <w:link w:val="Heading3Char"/>
    <w:uiPriority w:val="99"/>
    <w:qFormat/>
    <w:rsid w:val="009E7E56"/>
    <w:pPr>
      <w:keepNext/>
      <w:keepLines/>
      <w:numPr>
        <w:ilvl w:val="2"/>
        <w:numId w:val="2"/>
      </w:numPr>
      <w:spacing w:after="120" w:line="312" w:lineRule="auto"/>
      <w:jc w:val="both"/>
      <w:outlineLvl w:val="2"/>
    </w:pPr>
    <w:rPr>
      <w:rFonts w:ascii="Arial" w:eastAsia="Times New Roman" w:hAnsi="Arial" w:cs="Arial"/>
      <w:b/>
      <w:bCs/>
      <w:color w:val="000000" w:themeColor="text1"/>
      <w:sz w:val="21"/>
      <w:szCs w:val="21"/>
      <w:u w:val="single"/>
      <w:lang w:val="en-US"/>
    </w:rPr>
  </w:style>
  <w:style w:type="paragraph" w:styleId="Heading4">
    <w:name w:val="heading 4"/>
    <w:basedOn w:val="Heading3"/>
    <w:next w:val="Normal"/>
    <w:link w:val="Heading4Char"/>
    <w:uiPriority w:val="99"/>
    <w:qFormat/>
    <w:rsid w:val="009E7E56"/>
    <w:pPr>
      <w:numPr>
        <w:ilvl w:val="3"/>
      </w:numPr>
      <w:spacing w:after="0"/>
      <w:outlineLvl w:val="3"/>
    </w:pPr>
    <w:rPr>
      <w:bCs w:val="0"/>
    </w:rPr>
  </w:style>
  <w:style w:type="paragraph" w:styleId="Heading5">
    <w:name w:val="heading 5"/>
    <w:basedOn w:val="Normal"/>
    <w:next w:val="Normal"/>
    <w:link w:val="Heading5Char"/>
    <w:uiPriority w:val="99"/>
    <w:qFormat/>
    <w:rsid w:val="009E7E56"/>
    <w:pPr>
      <w:numPr>
        <w:ilvl w:val="4"/>
        <w:numId w:val="2"/>
      </w:numPr>
      <w:spacing w:after="0" w:line="312" w:lineRule="auto"/>
      <w:jc w:val="both"/>
      <w:outlineLvl w:val="4"/>
    </w:pPr>
    <w:rPr>
      <w:rFonts w:ascii="Arial" w:eastAsia="Times New Roman" w:hAnsi="Arial" w:cs="Arial"/>
      <w:color w:val="000000" w:themeColor="text1"/>
      <w:sz w:val="21"/>
      <w:szCs w:val="21"/>
      <w:u w:val="single"/>
    </w:rPr>
  </w:style>
  <w:style w:type="paragraph" w:styleId="Heading6">
    <w:name w:val="heading 6"/>
    <w:basedOn w:val="Heading5"/>
    <w:next w:val="Normal"/>
    <w:link w:val="Heading6Char"/>
    <w:uiPriority w:val="99"/>
    <w:rsid w:val="009E7E56"/>
    <w:pPr>
      <w:numPr>
        <w:ilvl w:val="5"/>
      </w:numPr>
      <w:outlineLvl w:val="5"/>
    </w:pPr>
    <w:rPr>
      <w:u w:val="none"/>
    </w:rPr>
  </w:style>
  <w:style w:type="paragraph" w:styleId="Heading7">
    <w:name w:val="heading 7"/>
    <w:basedOn w:val="Normal"/>
    <w:next w:val="Normal"/>
    <w:link w:val="Heading7Char"/>
    <w:unhideWhenUsed/>
    <w:rsid w:val="009E7E56"/>
    <w:pPr>
      <w:numPr>
        <w:ilvl w:val="6"/>
        <w:numId w:val="2"/>
      </w:numPr>
      <w:spacing w:before="240" w:after="60" w:line="312" w:lineRule="auto"/>
      <w:jc w:val="both"/>
      <w:outlineLvl w:val="6"/>
    </w:pPr>
    <w:rPr>
      <w:rFonts w:eastAsiaTheme="minorEastAsia"/>
      <w:color w:val="000000" w:themeColor="text1"/>
      <w:sz w:val="24"/>
      <w:szCs w:val="24"/>
    </w:rPr>
  </w:style>
  <w:style w:type="paragraph" w:styleId="Heading8">
    <w:name w:val="heading 8"/>
    <w:basedOn w:val="Normal"/>
    <w:next w:val="Normal"/>
    <w:link w:val="Heading8Char"/>
    <w:unhideWhenUsed/>
    <w:rsid w:val="009E7E56"/>
    <w:pPr>
      <w:numPr>
        <w:ilvl w:val="7"/>
        <w:numId w:val="2"/>
      </w:numPr>
      <w:spacing w:before="240" w:after="60" w:line="312" w:lineRule="auto"/>
      <w:jc w:val="both"/>
      <w:outlineLvl w:val="7"/>
    </w:pPr>
    <w:rPr>
      <w:rFonts w:eastAsiaTheme="minorEastAsia"/>
      <w:i/>
      <w:iCs/>
      <w:color w:val="000000" w:themeColor="text1"/>
      <w:sz w:val="24"/>
      <w:szCs w:val="24"/>
    </w:rPr>
  </w:style>
  <w:style w:type="paragraph" w:styleId="Heading9">
    <w:name w:val="heading 9"/>
    <w:basedOn w:val="Normal"/>
    <w:next w:val="Normal"/>
    <w:link w:val="Heading9Char"/>
    <w:unhideWhenUsed/>
    <w:rsid w:val="009E7E56"/>
    <w:pPr>
      <w:numPr>
        <w:ilvl w:val="8"/>
        <w:numId w:val="2"/>
      </w:numPr>
      <w:spacing w:before="240" w:after="60" w:line="312" w:lineRule="auto"/>
      <w:jc w:val="both"/>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A7D"/>
    <w:pPr>
      <w:ind w:left="720"/>
      <w:contextualSpacing/>
    </w:pPr>
  </w:style>
  <w:style w:type="character" w:customStyle="1" w:styleId="Heading1Char">
    <w:name w:val="Heading 1 Char"/>
    <w:basedOn w:val="DefaultParagraphFont"/>
    <w:link w:val="Heading1"/>
    <w:uiPriority w:val="99"/>
    <w:rsid w:val="009E7E56"/>
    <w:rPr>
      <w:rFonts w:ascii="Arial" w:eastAsia="Times New Roman" w:hAnsi="Arial" w:cs="Arial"/>
      <w:b/>
      <w:bCs/>
      <w:caps/>
      <w:color w:val="000000" w:themeColor="text1"/>
      <w:sz w:val="21"/>
      <w:szCs w:val="21"/>
      <w:u w:val="single"/>
    </w:rPr>
  </w:style>
  <w:style w:type="character" w:customStyle="1" w:styleId="Heading2Char">
    <w:name w:val="Heading 2 Char"/>
    <w:basedOn w:val="DefaultParagraphFont"/>
    <w:link w:val="Heading2"/>
    <w:uiPriority w:val="99"/>
    <w:rsid w:val="009E7E56"/>
    <w:rPr>
      <w:rFonts w:ascii="Arial" w:eastAsia="Times New Roman" w:hAnsi="Arial" w:cs="Arial"/>
      <w:b/>
      <w:bCs/>
      <w:caps/>
      <w:color w:val="253746"/>
      <w:sz w:val="21"/>
      <w:szCs w:val="21"/>
      <w:lang w:val="en-US"/>
    </w:rPr>
  </w:style>
  <w:style w:type="character" w:customStyle="1" w:styleId="Heading3Char">
    <w:name w:val="Heading 3 Char"/>
    <w:basedOn w:val="DefaultParagraphFont"/>
    <w:link w:val="Heading3"/>
    <w:uiPriority w:val="99"/>
    <w:rsid w:val="009E7E56"/>
    <w:rPr>
      <w:rFonts w:ascii="Arial" w:eastAsia="Times New Roman" w:hAnsi="Arial" w:cs="Arial"/>
      <w:b/>
      <w:bCs/>
      <w:color w:val="000000" w:themeColor="text1"/>
      <w:sz w:val="21"/>
      <w:szCs w:val="21"/>
      <w:u w:val="single"/>
      <w:lang w:val="en-US"/>
    </w:rPr>
  </w:style>
  <w:style w:type="character" w:customStyle="1" w:styleId="Heading4Char">
    <w:name w:val="Heading 4 Char"/>
    <w:basedOn w:val="DefaultParagraphFont"/>
    <w:link w:val="Heading4"/>
    <w:uiPriority w:val="99"/>
    <w:rsid w:val="009E7E56"/>
    <w:rPr>
      <w:rFonts w:ascii="Arial" w:eastAsia="Times New Roman" w:hAnsi="Arial" w:cs="Arial"/>
      <w:b/>
      <w:color w:val="000000" w:themeColor="text1"/>
      <w:sz w:val="21"/>
      <w:szCs w:val="21"/>
      <w:u w:val="single"/>
      <w:lang w:val="en-US"/>
    </w:rPr>
  </w:style>
  <w:style w:type="character" w:customStyle="1" w:styleId="Heading5Char">
    <w:name w:val="Heading 5 Char"/>
    <w:basedOn w:val="DefaultParagraphFont"/>
    <w:link w:val="Heading5"/>
    <w:uiPriority w:val="99"/>
    <w:rsid w:val="009E7E56"/>
    <w:rPr>
      <w:rFonts w:ascii="Arial" w:eastAsia="Times New Roman" w:hAnsi="Arial" w:cs="Arial"/>
      <w:color w:val="000000" w:themeColor="text1"/>
      <w:sz w:val="21"/>
      <w:szCs w:val="21"/>
      <w:u w:val="single"/>
    </w:rPr>
  </w:style>
  <w:style w:type="character" w:customStyle="1" w:styleId="Heading6Char">
    <w:name w:val="Heading 6 Char"/>
    <w:basedOn w:val="DefaultParagraphFont"/>
    <w:link w:val="Heading6"/>
    <w:uiPriority w:val="99"/>
    <w:rsid w:val="009E7E56"/>
    <w:rPr>
      <w:rFonts w:ascii="Arial" w:eastAsia="Times New Roman" w:hAnsi="Arial" w:cs="Arial"/>
      <w:color w:val="000000" w:themeColor="text1"/>
      <w:sz w:val="21"/>
      <w:szCs w:val="21"/>
    </w:rPr>
  </w:style>
  <w:style w:type="character" w:customStyle="1" w:styleId="Heading7Char">
    <w:name w:val="Heading 7 Char"/>
    <w:basedOn w:val="DefaultParagraphFont"/>
    <w:link w:val="Heading7"/>
    <w:rsid w:val="009E7E56"/>
    <w:rPr>
      <w:rFonts w:eastAsiaTheme="minorEastAsia"/>
      <w:color w:val="000000" w:themeColor="text1"/>
      <w:sz w:val="24"/>
      <w:szCs w:val="24"/>
    </w:rPr>
  </w:style>
  <w:style w:type="character" w:customStyle="1" w:styleId="Heading8Char">
    <w:name w:val="Heading 8 Char"/>
    <w:basedOn w:val="DefaultParagraphFont"/>
    <w:link w:val="Heading8"/>
    <w:rsid w:val="009E7E56"/>
    <w:rPr>
      <w:rFonts w:eastAsiaTheme="minorEastAsia"/>
      <w:i/>
      <w:iCs/>
      <w:color w:val="000000" w:themeColor="text1"/>
      <w:sz w:val="24"/>
      <w:szCs w:val="24"/>
    </w:rPr>
  </w:style>
  <w:style w:type="character" w:customStyle="1" w:styleId="Heading9Char">
    <w:name w:val="Heading 9 Char"/>
    <w:basedOn w:val="DefaultParagraphFont"/>
    <w:link w:val="Heading9"/>
    <w:rsid w:val="009E7E56"/>
    <w:rPr>
      <w:rFonts w:asciiTheme="majorHAnsi" w:eastAsiaTheme="majorEastAsia" w:hAnsiTheme="majorHAnsi" w:cstheme="majorBidi"/>
      <w:color w:val="000000" w:themeColor="text1"/>
    </w:rPr>
  </w:style>
  <w:style w:type="character" w:styleId="Hyperlink">
    <w:name w:val="Hyperlink"/>
    <w:basedOn w:val="DefaultParagraphFont"/>
    <w:uiPriority w:val="99"/>
    <w:unhideWhenUsed/>
    <w:rsid w:val="00D05427"/>
    <w:rPr>
      <w:color w:val="0563C1" w:themeColor="hyperlink"/>
      <w:u w:val="single"/>
    </w:rPr>
  </w:style>
  <w:style w:type="character" w:styleId="UnresolvedMention">
    <w:name w:val="Unresolved Mention"/>
    <w:basedOn w:val="DefaultParagraphFont"/>
    <w:uiPriority w:val="99"/>
    <w:semiHidden/>
    <w:unhideWhenUsed/>
    <w:rsid w:val="00D05427"/>
    <w:rPr>
      <w:color w:val="605E5C"/>
      <w:shd w:val="clear" w:color="auto" w:fill="E1DFDD"/>
    </w:rPr>
  </w:style>
  <w:style w:type="character" w:styleId="CommentReference">
    <w:name w:val="annotation reference"/>
    <w:basedOn w:val="DefaultParagraphFont"/>
    <w:uiPriority w:val="99"/>
    <w:semiHidden/>
    <w:unhideWhenUsed/>
    <w:rsid w:val="00E5169B"/>
    <w:rPr>
      <w:sz w:val="16"/>
      <w:szCs w:val="16"/>
    </w:rPr>
  </w:style>
  <w:style w:type="paragraph" w:styleId="CommentText">
    <w:name w:val="annotation text"/>
    <w:basedOn w:val="Normal"/>
    <w:link w:val="CommentTextChar"/>
    <w:uiPriority w:val="99"/>
    <w:unhideWhenUsed/>
    <w:rsid w:val="00E5169B"/>
    <w:pPr>
      <w:spacing w:line="240" w:lineRule="auto"/>
    </w:pPr>
    <w:rPr>
      <w:sz w:val="20"/>
      <w:szCs w:val="20"/>
    </w:rPr>
  </w:style>
  <w:style w:type="character" w:customStyle="1" w:styleId="CommentTextChar">
    <w:name w:val="Comment Text Char"/>
    <w:basedOn w:val="DefaultParagraphFont"/>
    <w:link w:val="CommentText"/>
    <w:uiPriority w:val="99"/>
    <w:rsid w:val="00E5169B"/>
    <w:rPr>
      <w:sz w:val="20"/>
      <w:szCs w:val="20"/>
    </w:rPr>
  </w:style>
  <w:style w:type="paragraph" w:styleId="CommentSubject">
    <w:name w:val="annotation subject"/>
    <w:basedOn w:val="CommentText"/>
    <w:next w:val="CommentText"/>
    <w:link w:val="CommentSubjectChar"/>
    <w:uiPriority w:val="99"/>
    <w:semiHidden/>
    <w:unhideWhenUsed/>
    <w:rsid w:val="00E5169B"/>
    <w:rPr>
      <w:b/>
      <w:bCs/>
    </w:rPr>
  </w:style>
  <w:style w:type="character" w:customStyle="1" w:styleId="CommentSubjectChar">
    <w:name w:val="Comment Subject Char"/>
    <w:basedOn w:val="CommentTextChar"/>
    <w:link w:val="CommentSubject"/>
    <w:uiPriority w:val="99"/>
    <w:semiHidden/>
    <w:rsid w:val="00E5169B"/>
    <w:rPr>
      <w:b/>
      <w:bCs/>
      <w:sz w:val="20"/>
      <w:szCs w:val="20"/>
    </w:rPr>
  </w:style>
  <w:style w:type="character" w:styleId="FollowedHyperlink">
    <w:name w:val="FollowedHyperlink"/>
    <w:basedOn w:val="DefaultParagraphFont"/>
    <w:uiPriority w:val="99"/>
    <w:semiHidden/>
    <w:unhideWhenUsed/>
    <w:rsid w:val="00CF0C92"/>
    <w:rPr>
      <w:color w:val="954F72" w:themeColor="followedHyperlink"/>
      <w:u w:val="single"/>
    </w:rPr>
  </w:style>
  <w:style w:type="table" w:styleId="TableGrid">
    <w:name w:val="Table Grid"/>
    <w:basedOn w:val="TableNormal"/>
    <w:uiPriority w:val="39"/>
    <w:rsid w:val="00CF0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405015">
      <w:bodyDiv w:val="1"/>
      <w:marLeft w:val="0"/>
      <w:marRight w:val="0"/>
      <w:marTop w:val="0"/>
      <w:marBottom w:val="0"/>
      <w:divBdr>
        <w:top w:val="none" w:sz="0" w:space="0" w:color="auto"/>
        <w:left w:val="none" w:sz="0" w:space="0" w:color="auto"/>
        <w:bottom w:val="none" w:sz="0" w:space="0" w:color="auto"/>
        <w:right w:val="none" w:sz="0" w:space="0" w:color="auto"/>
      </w:divBdr>
    </w:div>
    <w:div w:id="630206432">
      <w:bodyDiv w:val="1"/>
      <w:marLeft w:val="0"/>
      <w:marRight w:val="0"/>
      <w:marTop w:val="0"/>
      <w:marBottom w:val="0"/>
      <w:divBdr>
        <w:top w:val="none" w:sz="0" w:space="0" w:color="auto"/>
        <w:left w:val="none" w:sz="0" w:space="0" w:color="auto"/>
        <w:bottom w:val="none" w:sz="0" w:space="0" w:color="auto"/>
        <w:right w:val="none" w:sz="0" w:space="0" w:color="auto"/>
      </w:divBdr>
    </w:div>
    <w:div w:id="904334385">
      <w:bodyDiv w:val="1"/>
      <w:marLeft w:val="0"/>
      <w:marRight w:val="0"/>
      <w:marTop w:val="0"/>
      <w:marBottom w:val="0"/>
      <w:divBdr>
        <w:top w:val="none" w:sz="0" w:space="0" w:color="auto"/>
        <w:left w:val="none" w:sz="0" w:space="0" w:color="auto"/>
        <w:bottom w:val="none" w:sz="0" w:space="0" w:color="auto"/>
        <w:right w:val="none" w:sz="0" w:space="0" w:color="auto"/>
      </w:divBdr>
    </w:div>
    <w:div w:id="1298221520">
      <w:bodyDiv w:val="1"/>
      <w:marLeft w:val="0"/>
      <w:marRight w:val="0"/>
      <w:marTop w:val="0"/>
      <w:marBottom w:val="0"/>
      <w:divBdr>
        <w:top w:val="none" w:sz="0" w:space="0" w:color="auto"/>
        <w:left w:val="none" w:sz="0" w:space="0" w:color="auto"/>
        <w:bottom w:val="none" w:sz="0" w:space="0" w:color="auto"/>
        <w:right w:val="none" w:sz="0" w:space="0" w:color="auto"/>
      </w:divBdr>
    </w:div>
    <w:div w:id="1446847829">
      <w:bodyDiv w:val="1"/>
      <w:marLeft w:val="0"/>
      <w:marRight w:val="0"/>
      <w:marTop w:val="0"/>
      <w:marBottom w:val="0"/>
      <w:divBdr>
        <w:top w:val="none" w:sz="0" w:space="0" w:color="auto"/>
        <w:left w:val="none" w:sz="0" w:space="0" w:color="auto"/>
        <w:bottom w:val="none" w:sz="0" w:space="0" w:color="auto"/>
        <w:right w:val="none" w:sz="0" w:space="0" w:color="auto"/>
      </w:divBdr>
    </w:div>
    <w:div w:id="1448045481">
      <w:bodyDiv w:val="1"/>
      <w:marLeft w:val="0"/>
      <w:marRight w:val="0"/>
      <w:marTop w:val="0"/>
      <w:marBottom w:val="0"/>
      <w:divBdr>
        <w:top w:val="none" w:sz="0" w:space="0" w:color="auto"/>
        <w:left w:val="none" w:sz="0" w:space="0" w:color="auto"/>
        <w:bottom w:val="none" w:sz="0" w:space="0" w:color="auto"/>
        <w:right w:val="none" w:sz="0" w:space="0" w:color="auto"/>
      </w:divBdr>
    </w:div>
    <w:div w:id="174910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upport.kitchenaidtool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upport.kitchenaidtools.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E06F1-7EB1-4488-AEE1-95D1FD92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3564</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Nesrine Jelti</dc:creator>
  <cp:keywords/>
  <dc:description/>
  <cp:lastModifiedBy>Justine Banken</cp:lastModifiedBy>
  <cp:revision>2</cp:revision>
  <cp:lastPrinted>2024-05-31T12:28:00Z</cp:lastPrinted>
  <dcterms:created xsi:type="dcterms:W3CDTF">2024-06-13T08:44:00Z</dcterms:created>
  <dcterms:modified xsi:type="dcterms:W3CDTF">2024-06-13T08:44:00Z</dcterms:modified>
</cp:coreProperties>
</file>