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35990" w14:textId="7912F1BD" w:rsidR="005325BD" w:rsidRPr="00D93897" w:rsidRDefault="00E25219" w:rsidP="00BE30FD">
      <w:pPr>
        <w:jc w:val="center"/>
        <w:rPr>
          <w:b/>
          <w:bCs/>
          <w:caps/>
          <w:u w:val="single"/>
        </w:rPr>
      </w:pPr>
      <w:r w:rsidRPr="00D93897">
        <w:rPr>
          <w:b/>
          <w:bCs/>
          <w:caps/>
          <w:u w:val="single"/>
        </w:rPr>
        <w:t>Actie</w:t>
      </w:r>
      <w:r w:rsidR="005325BD" w:rsidRPr="00D93897">
        <w:rPr>
          <w:b/>
          <w:bCs/>
          <w:caps/>
          <w:u w:val="single"/>
        </w:rPr>
        <w:t>voorwaarden</w:t>
      </w:r>
    </w:p>
    <w:p w14:paraId="0FA16F98" w14:textId="5303A095" w:rsidR="0017072C" w:rsidRDefault="004D02DC" w:rsidP="00BE30FD">
      <w:pPr>
        <w:jc w:val="both"/>
      </w:pPr>
      <w:r w:rsidRPr="00F650A1">
        <w:t xml:space="preserve">Onderstaande </w:t>
      </w:r>
      <w:r w:rsidR="0017072C">
        <w:t>actie</w:t>
      </w:r>
      <w:r w:rsidR="002B08FC" w:rsidRPr="00F650A1">
        <w:t>v</w:t>
      </w:r>
      <w:r w:rsidR="00377A7D" w:rsidRPr="00F650A1">
        <w:t xml:space="preserve">oorwaarden zijn van toepassing op de </w:t>
      </w:r>
      <w:r w:rsidR="002B08FC" w:rsidRPr="00F650A1">
        <w:t>actie</w:t>
      </w:r>
      <w:r w:rsidR="00377A7D" w:rsidRPr="00F650A1">
        <w:t xml:space="preserve"> “</w:t>
      </w:r>
      <w:r w:rsidR="00E25219">
        <w:t xml:space="preserve">Terugbetalingsactie 90 dagen” </w:t>
      </w:r>
      <w:r w:rsidR="00377A7D" w:rsidRPr="00F650A1">
        <w:t xml:space="preserve">georganiseerd door The Cookware Company BV, gevestigd </w:t>
      </w:r>
      <w:r w:rsidR="005325BD" w:rsidRPr="00F650A1">
        <w:t xml:space="preserve">te Klopperman 16 2292JD Wateringen (Nederland) </w:t>
      </w:r>
      <w:r w:rsidR="00377A7D" w:rsidRPr="00F650A1">
        <w:t xml:space="preserve">met ondernemingsnummer </w:t>
      </w:r>
      <w:r w:rsidR="005325BD" w:rsidRPr="00F650A1">
        <w:t xml:space="preserve">27380288 </w:t>
      </w:r>
      <w:r w:rsidR="00377A7D" w:rsidRPr="00F650A1">
        <w:t>("</w:t>
      </w:r>
      <w:r w:rsidR="00377A7D" w:rsidRPr="0017072C">
        <w:rPr>
          <w:b/>
          <w:bCs/>
        </w:rPr>
        <w:t>The Cookware Company</w:t>
      </w:r>
      <w:r w:rsidR="00377A7D" w:rsidRPr="00F650A1">
        <w:t xml:space="preserve">"). </w:t>
      </w:r>
    </w:p>
    <w:p w14:paraId="00CE77DB" w14:textId="4D34437A" w:rsidR="0017072C" w:rsidRPr="00F650A1" w:rsidRDefault="0017072C" w:rsidP="00BE30FD">
      <w:pPr>
        <w:jc w:val="both"/>
      </w:pPr>
      <w:r>
        <w:t>De “Terugbetalingsactie 90 dagen” houdt in dat u de deelnemende producten 90 dagen kan testen. Indien u niet tevreden bent, bent u gerechtigd om in overeenstemming met deze actievoorwaarden het product te retourneren en een terugbetaling te ontvangen (“</w:t>
      </w:r>
      <w:r>
        <w:rPr>
          <w:b/>
          <w:bCs/>
        </w:rPr>
        <w:t>T</w:t>
      </w:r>
      <w:r w:rsidRPr="0017072C">
        <w:rPr>
          <w:b/>
          <w:bCs/>
        </w:rPr>
        <w:t>erugbetalingsactie</w:t>
      </w:r>
      <w:r>
        <w:t xml:space="preserve">”). </w:t>
      </w:r>
    </w:p>
    <w:p w14:paraId="429EDE12" w14:textId="48612A55" w:rsidR="00951D6A" w:rsidRPr="00F650A1" w:rsidRDefault="00951D6A" w:rsidP="004D02DC">
      <w:pPr>
        <w:jc w:val="both"/>
        <w:rPr>
          <w:b/>
          <w:bCs/>
          <w:u w:val="single"/>
        </w:rPr>
      </w:pPr>
      <w:r w:rsidRPr="00F650A1">
        <w:rPr>
          <w:b/>
          <w:bCs/>
          <w:u w:val="single"/>
        </w:rPr>
        <w:t>Voorwaarden</w:t>
      </w:r>
    </w:p>
    <w:p w14:paraId="072ECC42" w14:textId="663FF19E" w:rsidR="00E25219" w:rsidRDefault="00E25219" w:rsidP="004D02DC">
      <w:pPr>
        <w:jc w:val="both"/>
      </w:pPr>
      <w:r>
        <w:t>D</w:t>
      </w:r>
      <w:r w:rsidR="0017072C">
        <w:t>e</w:t>
      </w:r>
      <w:r>
        <w:t xml:space="preserve"> </w:t>
      </w:r>
      <w:r w:rsidR="0017072C">
        <w:t>T</w:t>
      </w:r>
      <w:r>
        <w:t>erugbetalingsactie is geldig op</w:t>
      </w:r>
      <w:r w:rsidR="004D02DC" w:rsidRPr="00F650A1">
        <w:t xml:space="preserve"> elke pan</w:t>
      </w:r>
      <w:r>
        <w:t xml:space="preserve"> van de reeks KitchenAid Multi-Ply Stainless Steel</w:t>
      </w:r>
      <w:r w:rsidR="00AF2D85">
        <w:t>,</w:t>
      </w:r>
      <w:r>
        <w:t xml:space="preserve"> KitchenAid Forged Hardened </w:t>
      </w:r>
      <w:r w:rsidRPr="00592333">
        <w:t>Aluminium</w:t>
      </w:r>
      <w:r w:rsidR="00AF2D85">
        <w:t xml:space="preserve"> en </w:t>
      </w:r>
      <w:r w:rsidR="00AF2D85" w:rsidRPr="00AF2D85">
        <w:t>KitchenAid Cast Iron</w:t>
      </w:r>
      <w:r w:rsidRPr="00AF2D85">
        <w:t xml:space="preserve">, </w:t>
      </w:r>
      <w:r w:rsidRPr="00DF6303">
        <w:t xml:space="preserve">gekocht van </w:t>
      </w:r>
      <w:r w:rsidR="00AF2D85" w:rsidRPr="00DF6303">
        <w:t>17 juni 2024</w:t>
      </w:r>
      <w:r w:rsidRPr="00DF6303">
        <w:t xml:space="preserve"> tot </w:t>
      </w:r>
      <w:r w:rsidR="00AF2D85" w:rsidRPr="00DF6303">
        <w:t>17 juli 2024</w:t>
      </w:r>
      <w:r w:rsidR="00426EB3" w:rsidRPr="00DF6303">
        <w:t xml:space="preserve"> bij </w:t>
      </w:r>
      <w:r w:rsidR="00592333" w:rsidRPr="00DF6303">
        <w:t>Bol.com</w:t>
      </w:r>
      <w:r w:rsidR="00426EB3" w:rsidRPr="00DF6303">
        <w:t xml:space="preserve"> </w:t>
      </w:r>
      <w:r w:rsidR="00592333" w:rsidRPr="00DF6303">
        <w:t>(</w:t>
      </w:r>
      <w:r w:rsidR="00426EB3" w:rsidRPr="00DF6303">
        <w:t>“</w:t>
      </w:r>
      <w:r w:rsidR="00426EB3" w:rsidRPr="00DF6303">
        <w:rPr>
          <w:b/>
          <w:bCs/>
        </w:rPr>
        <w:t>Retailer</w:t>
      </w:r>
      <w:r w:rsidR="00426EB3" w:rsidRPr="00DF6303">
        <w:t>”).</w:t>
      </w:r>
      <w:r w:rsidR="00426EB3">
        <w:t xml:space="preserve"> </w:t>
      </w:r>
      <w:r>
        <w:t xml:space="preserve"> </w:t>
      </w:r>
    </w:p>
    <w:p w14:paraId="163BC502" w14:textId="520C18AC" w:rsidR="00E25219" w:rsidRDefault="00E25219" w:rsidP="00BE30FD">
      <w:pPr>
        <w:jc w:val="both"/>
      </w:pPr>
      <w:r>
        <w:t xml:space="preserve">U kan slechts eenmaal per huishouden en afleveradres deelnemen aan de </w:t>
      </w:r>
      <w:r w:rsidR="0017072C">
        <w:t>T</w:t>
      </w:r>
      <w:r>
        <w:t xml:space="preserve">erugbetalingsactie. </w:t>
      </w:r>
    </w:p>
    <w:p w14:paraId="3B0AE78A" w14:textId="26C89372" w:rsidR="00E25219" w:rsidRDefault="00E25219" w:rsidP="00BE30FD">
      <w:pPr>
        <w:jc w:val="both"/>
      </w:pPr>
      <w:r>
        <w:t xml:space="preserve">De terugbetaling omvat de kostprijs van de pan. In geen geval worden de oorspronkelijke leveringskosten terugbetaald. </w:t>
      </w:r>
    </w:p>
    <w:p w14:paraId="7B0ABBA9" w14:textId="46FBF3E6" w:rsidR="0017072C" w:rsidRDefault="0017072C" w:rsidP="00BE30FD">
      <w:pPr>
        <w:jc w:val="both"/>
      </w:pPr>
      <w:r w:rsidRPr="00592333">
        <w:t>De Terugbetalingsactie is enkel geldig voor eindconsumenten, woonachtig in België of Nederland en</w:t>
      </w:r>
      <w:r w:rsidRPr="00197870">
        <w:t xml:space="preserve"> met een minimum</w:t>
      </w:r>
      <w:r>
        <w:t xml:space="preserve">leeftijd van </w:t>
      </w:r>
      <w:r w:rsidRPr="00197870">
        <w:t>18 jaar op het moment van deelname. Deelname aan de</w:t>
      </w:r>
      <w:r>
        <w:t xml:space="preserve"> Terugbetalings</w:t>
      </w:r>
      <w:r w:rsidRPr="00197870">
        <w:t>actie is niet toegankelijk voor professionelen van welke aard dan ook.</w:t>
      </w:r>
    </w:p>
    <w:p w14:paraId="5319768F" w14:textId="3EC0E6EF" w:rsidR="00E25219" w:rsidRPr="00E25219" w:rsidRDefault="0017072C" w:rsidP="00E25219">
      <w:pPr>
        <w:jc w:val="both"/>
        <w:rPr>
          <w:b/>
          <w:bCs/>
          <w:u w:val="single"/>
        </w:rPr>
      </w:pPr>
      <w:r>
        <w:rPr>
          <w:b/>
          <w:bCs/>
          <w:u w:val="single"/>
        </w:rPr>
        <w:t>Werkwijze</w:t>
      </w:r>
      <w:r w:rsidR="00E25219" w:rsidRPr="00E25219">
        <w:rPr>
          <w:b/>
          <w:bCs/>
          <w:u w:val="single"/>
        </w:rPr>
        <w:t xml:space="preserve"> </w:t>
      </w:r>
    </w:p>
    <w:p w14:paraId="7FCB577B" w14:textId="63B8DA40" w:rsidR="00E25219" w:rsidRDefault="00E25219" w:rsidP="00E25219">
      <w:pPr>
        <w:spacing w:after="0" w:line="240" w:lineRule="auto"/>
        <w:rPr>
          <w:rFonts w:ascii="Calibri" w:eastAsia="Times New Roman" w:hAnsi="Calibri" w:cs="Calibri"/>
        </w:rPr>
      </w:pPr>
      <w:r>
        <w:t xml:space="preserve">Indien u wenst deel te nemen aan de terugbetalingsactie, dient u </w:t>
      </w:r>
      <w:r w:rsidR="008B7A6B">
        <w:t xml:space="preserve">uiterlijk 90 dagen na </w:t>
      </w:r>
      <w:r w:rsidR="00D53EC7">
        <w:t xml:space="preserve">datum van </w:t>
      </w:r>
      <w:r w:rsidR="008B7A6B">
        <w:t xml:space="preserve">uw aankoop </w:t>
      </w:r>
      <w:r w:rsidRPr="00E25219">
        <w:rPr>
          <w:rFonts w:ascii="Calibri" w:eastAsia="Times New Roman" w:hAnsi="Calibri" w:cs="Calibri"/>
        </w:rPr>
        <w:t xml:space="preserve">contact op te nemen met </w:t>
      </w:r>
      <w:r w:rsidR="0017072C">
        <w:rPr>
          <w:rFonts w:ascii="Calibri" w:eastAsia="Times New Roman" w:hAnsi="Calibri" w:cs="Calibri"/>
        </w:rPr>
        <w:t xml:space="preserve">de </w:t>
      </w:r>
      <w:r w:rsidRPr="00E25219">
        <w:rPr>
          <w:rFonts w:ascii="Calibri" w:eastAsia="Times New Roman" w:hAnsi="Calibri" w:cs="Calibri"/>
        </w:rPr>
        <w:t xml:space="preserve">Customer Care </w:t>
      </w:r>
      <w:r w:rsidR="0017072C">
        <w:rPr>
          <w:rFonts w:ascii="Calibri" w:eastAsia="Times New Roman" w:hAnsi="Calibri" w:cs="Calibri"/>
        </w:rPr>
        <w:t xml:space="preserve">van The Cookware Company </w:t>
      </w:r>
      <w:r w:rsidR="00D53EC7">
        <w:rPr>
          <w:rFonts w:ascii="Calibri" w:eastAsia="Times New Roman" w:hAnsi="Calibri" w:cs="Calibri"/>
        </w:rPr>
        <w:t xml:space="preserve">via </w:t>
      </w:r>
      <w:hyperlink r:id="rId6" w:history="1">
        <w:r w:rsidRPr="00E25219">
          <w:rPr>
            <w:rStyle w:val="Hyperlink"/>
            <w:rFonts w:ascii="Calibri" w:eastAsia="Times New Roman" w:hAnsi="Calibri" w:cs="Calibri"/>
          </w:rPr>
          <w:t>https://support.kitchenaidtools.com/</w:t>
        </w:r>
      </w:hyperlink>
      <w:r>
        <w:rPr>
          <w:rFonts w:ascii="Calibri" w:eastAsia="Times New Roman" w:hAnsi="Calibri" w:cs="Calibri"/>
        </w:rPr>
        <w:t xml:space="preserve">. </w:t>
      </w:r>
    </w:p>
    <w:p w14:paraId="520EB6BA" w14:textId="77777777" w:rsidR="00E25219" w:rsidRDefault="00E25219" w:rsidP="00E25219">
      <w:pPr>
        <w:spacing w:after="0" w:line="240" w:lineRule="auto"/>
        <w:rPr>
          <w:rFonts w:ascii="Calibri" w:eastAsia="Times New Roman" w:hAnsi="Calibri" w:cs="Calibri"/>
        </w:rPr>
      </w:pPr>
    </w:p>
    <w:p w14:paraId="72ECDFE3" w14:textId="10BF811C" w:rsidR="00E5169B" w:rsidRDefault="00E5169B" w:rsidP="00E25219">
      <w:pPr>
        <w:spacing w:after="0" w:line="240" w:lineRule="auto"/>
        <w:rPr>
          <w:rFonts w:ascii="Calibri" w:eastAsia="Times New Roman" w:hAnsi="Calibri" w:cs="Calibri"/>
        </w:rPr>
      </w:pPr>
      <w:r w:rsidRPr="00592333">
        <w:rPr>
          <w:rFonts w:ascii="Calibri" w:eastAsia="Times New Roman" w:hAnsi="Calibri" w:cs="Calibri"/>
        </w:rPr>
        <w:t>Een geldige aanvraag bevat:</w:t>
      </w:r>
      <w:r>
        <w:rPr>
          <w:rFonts w:ascii="Calibri" w:eastAsia="Times New Roman" w:hAnsi="Calibri" w:cs="Calibri"/>
        </w:rPr>
        <w:t xml:space="preserve"> </w:t>
      </w:r>
    </w:p>
    <w:p w14:paraId="32F590D0" w14:textId="15BF004C" w:rsidR="00D53EC7" w:rsidRDefault="00D53EC7" w:rsidP="00D53EC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Uw contactgegevens (naam en adres);</w:t>
      </w:r>
    </w:p>
    <w:p w14:paraId="3FD47EDF" w14:textId="3D1CD25D" w:rsidR="00D53EC7" w:rsidRDefault="00D53EC7" w:rsidP="00D53EC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Het rekeningnummer waarop u de terugbetaling wenst te ontvangen;</w:t>
      </w:r>
    </w:p>
    <w:p w14:paraId="39A2AA65" w14:textId="65752CA4" w:rsidR="00D53EC7" w:rsidRDefault="00D53EC7" w:rsidP="00D53EC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 xml:space="preserve">Aankoopbewijs (met vermelding van aankoopdatum &amp; -bedrag en productinformatie); en </w:t>
      </w:r>
    </w:p>
    <w:p w14:paraId="2A7B2C8A" w14:textId="7D889238" w:rsidR="00D53EC7" w:rsidRPr="00D53EC7" w:rsidRDefault="00D53EC7" w:rsidP="00D53EC7">
      <w:pPr>
        <w:pStyle w:val="ListParagraph"/>
        <w:numPr>
          <w:ilvl w:val="0"/>
          <w:numId w:val="6"/>
        </w:numPr>
        <w:spacing w:after="0" w:line="240" w:lineRule="auto"/>
        <w:rPr>
          <w:rFonts w:ascii="Calibri" w:eastAsia="Times New Roman" w:hAnsi="Calibri" w:cs="Calibri"/>
        </w:rPr>
      </w:pPr>
      <w:r>
        <w:rPr>
          <w:rFonts w:ascii="Calibri" w:eastAsia="Times New Roman" w:hAnsi="Calibri" w:cs="Calibri"/>
        </w:rPr>
        <w:t>Duidelijke foto van het product</w:t>
      </w:r>
    </w:p>
    <w:p w14:paraId="3A5C1BC2" w14:textId="77777777" w:rsidR="00E5169B" w:rsidRDefault="00E5169B" w:rsidP="00E25219">
      <w:pPr>
        <w:spacing w:after="0" w:line="240" w:lineRule="auto"/>
        <w:rPr>
          <w:rFonts w:ascii="Calibri" w:eastAsia="Times New Roman" w:hAnsi="Calibri" w:cs="Calibri"/>
        </w:rPr>
      </w:pPr>
    </w:p>
    <w:p w14:paraId="7CA34BDB" w14:textId="4D639AA1" w:rsidR="00E25219" w:rsidRDefault="0017072C" w:rsidP="00E5169B">
      <w:pPr>
        <w:spacing w:after="0" w:line="240" w:lineRule="auto"/>
        <w:rPr>
          <w:rFonts w:ascii="Calibri" w:eastAsia="Times New Roman" w:hAnsi="Calibri" w:cs="Calibri"/>
        </w:rPr>
      </w:pPr>
      <w:r>
        <w:rPr>
          <w:rFonts w:ascii="Calibri" w:eastAsia="Times New Roman" w:hAnsi="Calibri" w:cs="Calibri"/>
        </w:rPr>
        <w:t>The Cookware Company</w:t>
      </w:r>
      <w:r w:rsidR="00E25219">
        <w:rPr>
          <w:rFonts w:ascii="Calibri" w:eastAsia="Times New Roman" w:hAnsi="Calibri" w:cs="Calibri"/>
        </w:rPr>
        <w:t xml:space="preserve"> zal uw aanvraag verwerken binnen de 10 dagen na ontvangst. U zal de nodige instructies ontvangen voor </w:t>
      </w:r>
      <w:r w:rsidR="00E5169B">
        <w:rPr>
          <w:rFonts w:ascii="Calibri" w:eastAsia="Times New Roman" w:hAnsi="Calibri" w:cs="Calibri"/>
        </w:rPr>
        <w:t>het retourneren</w:t>
      </w:r>
      <w:r w:rsidR="00E25219">
        <w:rPr>
          <w:rFonts w:ascii="Calibri" w:eastAsia="Times New Roman" w:hAnsi="Calibri" w:cs="Calibri"/>
        </w:rPr>
        <w:t xml:space="preserve"> van het product.  Na ontvangst van het geretourneerde product zal The Cookware Company binnen de 10 werkdagen uw </w:t>
      </w:r>
      <w:r w:rsidR="00E5169B">
        <w:rPr>
          <w:rFonts w:ascii="Calibri" w:eastAsia="Times New Roman" w:hAnsi="Calibri" w:cs="Calibri"/>
        </w:rPr>
        <w:t xml:space="preserve">aanvraag </w:t>
      </w:r>
      <w:r w:rsidR="00E25219">
        <w:rPr>
          <w:rFonts w:ascii="Calibri" w:eastAsia="Times New Roman" w:hAnsi="Calibri" w:cs="Calibri"/>
        </w:rPr>
        <w:t xml:space="preserve">controleren. Indien uw </w:t>
      </w:r>
      <w:r w:rsidR="00E5169B">
        <w:rPr>
          <w:rFonts w:ascii="Calibri" w:eastAsia="Times New Roman" w:hAnsi="Calibri" w:cs="Calibri"/>
        </w:rPr>
        <w:t>aanvraag als geldig wordt beschouwd</w:t>
      </w:r>
      <w:r w:rsidR="00E25219">
        <w:rPr>
          <w:rFonts w:ascii="Calibri" w:eastAsia="Times New Roman" w:hAnsi="Calibri" w:cs="Calibri"/>
        </w:rPr>
        <w:t>, ontvangt u de terugbetaling</w:t>
      </w:r>
      <w:r w:rsidR="00E5169B">
        <w:rPr>
          <w:rFonts w:ascii="Calibri" w:eastAsia="Times New Roman" w:hAnsi="Calibri" w:cs="Calibri"/>
        </w:rPr>
        <w:t xml:space="preserve"> op het door u verstrekte rekeningnummer</w:t>
      </w:r>
      <w:r w:rsidR="00E25219">
        <w:rPr>
          <w:rFonts w:ascii="Calibri" w:eastAsia="Times New Roman" w:hAnsi="Calibri" w:cs="Calibri"/>
        </w:rPr>
        <w:t xml:space="preserve"> binnen de 30 dagen na ontvangst van het geretourneerde product. </w:t>
      </w:r>
    </w:p>
    <w:p w14:paraId="26E6200D" w14:textId="77777777" w:rsidR="00E5169B" w:rsidRPr="00E5169B" w:rsidRDefault="00E5169B" w:rsidP="00E5169B">
      <w:pPr>
        <w:spacing w:after="0" w:line="240" w:lineRule="auto"/>
        <w:rPr>
          <w:rFonts w:ascii="Calibri" w:eastAsia="Times New Roman" w:hAnsi="Calibri" w:cs="Calibri"/>
        </w:rPr>
      </w:pPr>
    </w:p>
    <w:p w14:paraId="1777DA80" w14:textId="5E6C526F" w:rsidR="00377A7D" w:rsidRDefault="00377A7D" w:rsidP="00BE30FD">
      <w:pPr>
        <w:jc w:val="both"/>
        <w:rPr>
          <w:b/>
          <w:bCs/>
          <w:u w:val="single"/>
        </w:rPr>
      </w:pPr>
      <w:r w:rsidRPr="00F650A1">
        <w:rPr>
          <w:b/>
          <w:bCs/>
          <w:u w:val="single"/>
        </w:rPr>
        <w:t xml:space="preserve">Algemene informatie </w:t>
      </w:r>
    </w:p>
    <w:p w14:paraId="7FB71364" w14:textId="65685B54" w:rsidR="0017072C" w:rsidRPr="0017072C" w:rsidRDefault="0017072C" w:rsidP="0017072C">
      <w:pPr>
        <w:rPr>
          <w:rFonts w:ascii="Calibri" w:hAnsi="Calibri" w:cs="Calibri"/>
        </w:rPr>
      </w:pPr>
      <w:r>
        <w:rPr>
          <w:rFonts w:ascii="Calibri" w:hAnsi="Calibri" w:cs="Calibri"/>
        </w:rPr>
        <w:t>Deze actievoorwaarden doen geen afbreuk aan de geldende regelgeving, zoals wettelijke garantierechten.</w:t>
      </w:r>
    </w:p>
    <w:p w14:paraId="2758C542" w14:textId="2A33773C" w:rsidR="0017072C" w:rsidRDefault="00377A7D" w:rsidP="00BE30FD">
      <w:pPr>
        <w:jc w:val="both"/>
      </w:pPr>
      <w:r w:rsidRPr="00F650A1">
        <w:t>Bij technische</w:t>
      </w:r>
      <w:r w:rsidR="0009431A" w:rsidRPr="00F650A1">
        <w:t xml:space="preserve"> of logistieke</w:t>
      </w:r>
      <w:r w:rsidRPr="00F650A1">
        <w:t xml:space="preserve"> problemen tijdens de</w:t>
      </w:r>
      <w:r w:rsidR="0009431A" w:rsidRPr="00F650A1">
        <w:t xml:space="preserve"> </w:t>
      </w:r>
      <w:r w:rsidR="0017072C">
        <w:t>Terugbetalings</w:t>
      </w:r>
      <w:r w:rsidR="00C94808" w:rsidRPr="00F650A1">
        <w:t>a</w:t>
      </w:r>
      <w:r w:rsidR="0009431A" w:rsidRPr="00F650A1">
        <w:t>ctie</w:t>
      </w:r>
      <w:r w:rsidRPr="00F650A1">
        <w:t xml:space="preserve"> zal The Cookware Company proberen het probleem zo snel mogelijk op te lossen naar beste vermogen. The Cookware Company is op geen enkele manier verplicht om de duur van de </w:t>
      </w:r>
      <w:r w:rsidR="0017072C">
        <w:t>Terugbetalingsa</w:t>
      </w:r>
      <w:r w:rsidR="0009431A" w:rsidRPr="00F650A1">
        <w:t>ctie</w:t>
      </w:r>
      <w:r w:rsidRPr="00F650A1">
        <w:t xml:space="preserve"> te verlengen. </w:t>
      </w:r>
    </w:p>
    <w:p w14:paraId="7B29B18A" w14:textId="1DC3DBE0" w:rsidR="0017072C" w:rsidRPr="003E5CF1" w:rsidRDefault="0017072C" w:rsidP="0017072C">
      <w:pPr>
        <w:jc w:val="both"/>
      </w:pPr>
      <w:r w:rsidRPr="003E5CF1">
        <w:t xml:space="preserve">The Cookware Company is niet verantwoordelijk voor de beschikbaarheid van de deelnemende producten bij de </w:t>
      </w:r>
      <w:r w:rsidR="00426EB3">
        <w:t>Retailer</w:t>
      </w:r>
      <w:r w:rsidRPr="003E5CF1">
        <w:t xml:space="preserve">. Indien de deelnemende producten niet in voorraad zijn gedurende de </w:t>
      </w:r>
      <w:r w:rsidRPr="003E5CF1">
        <w:lastRenderedPageBreak/>
        <w:t>periode</w:t>
      </w:r>
      <w:r w:rsidR="00426EB3">
        <w:t xml:space="preserve"> van de Terugbetalings</w:t>
      </w:r>
      <w:r w:rsidR="00426EB3" w:rsidRPr="003E5CF1">
        <w:t>actie</w:t>
      </w:r>
      <w:r w:rsidRPr="003E5CF1">
        <w:t xml:space="preserve"> ontstaat er geen recht om na </w:t>
      </w:r>
      <w:r w:rsidR="00426EB3">
        <w:t>deze periode</w:t>
      </w:r>
      <w:r w:rsidRPr="003E5CF1">
        <w:t xml:space="preserve"> alsnog deel te nemen aan de </w:t>
      </w:r>
      <w:r w:rsidR="00426EB3">
        <w:t>Terugbetalings</w:t>
      </w:r>
      <w:r w:rsidRPr="003E5CF1">
        <w:t>actie.</w:t>
      </w:r>
    </w:p>
    <w:p w14:paraId="098CF964" w14:textId="0524F200" w:rsidR="0017072C" w:rsidRDefault="0017072C" w:rsidP="0017072C">
      <w:pPr>
        <w:jc w:val="both"/>
      </w:pPr>
      <w:r w:rsidRPr="003E5CF1">
        <w:t xml:space="preserve">The Cookware Company is gerechtigd om deze actievoorwaarden te wijzigen </w:t>
      </w:r>
      <w:r>
        <w:t xml:space="preserve">zonder enig recht van schadevergoeding of vervangende actie, in welke vorm dan ook. </w:t>
      </w:r>
    </w:p>
    <w:p w14:paraId="0048275B" w14:textId="404B777B" w:rsidR="0017072C" w:rsidRPr="00197870" w:rsidRDefault="0017072C" w:rsidP="0017072C">
      <w:pPr>
        <w:jc w:val="both"/>
      </w:pPr>
      <w:r w:rsidRPr="00197870">
        <w:t xml:space="preserve">The Cookware Company is niet aansprakelijk voor foutieve informatie omtrent deze </w:t>
      </w:r>
      <w:r w:rsidR="00426EB3">
        <w:t>Terugbetalings</w:t>
      </w:r>
      <w:r w:rsidRPr="00197870">
        <w:t xml:space="preserve">actie gecommuniceerd </w:t>
      </w:r>
      <w:r w:rsidR="00426EB3">
        <w:t>door de Retailer</w:t>
      </w:r>
      <w:r w:rsidRPr="00197870">
        <w:t xml:space="preserve">. </w:t>
      </w:r>
    </w:p>
    <w:p w14:paraId="399DF0BF" w14:textId="53AF5D83" w:rsidR="0017072C" w:rsidRPr="00F650A1" w:rsidRDefault="0017072C" w:rsidP="00BE30FD">
      <w:pPr>
        <w:jc w:val="both"/>
      </w:pPr>
      <w:r w:rsidRPr="00197870">
        <w:t>The Cook</w:t>
      </w:r>
      <w:r>
        <w:t>w</w:t>
      </w:r>
      <w:r w:rsidRPr="00197870">
        <w:t xml:space="preserve">are Company is gerechtigd om ten alle tijden </w:t>
      </w:r>
      <w:r w:rsidR="00426EB3">
        <w:t>uw</w:t>
      </w:r>
      <w:r w:rsidRPr="00197870">
        <w:t xml:space="preserve"> d</w:t>
      </w:r>
      <w:r w:rsidR="00426EB3">
        <w:t>eelname</w:t>
      </w:r>
      <w:r w:rsidRPr="00197870">
        <w:t xml:space="preserve"> op fraude te onderzoeken. In geval van ernstig vermoeden van fraude kan The Cookware Company </w:t>
      </w:r>
      <w:r w:rsidR="00426EB3">
        <w:t>uw</w:t>
      </w:r>
      <w:r w:rsidRPr="00197870">
        <w:t xml:space="preserve"> deelname weigeren.  </w:t>
      </w:r>
    </w:p>
    <w:p w14:paraId="013947D6" w14:textId="4B98A162" w:rsidR="00377A7D" w:rsidRPr="00F650A1" w:rsidRDefault="0068729B" w:rsidP="00BE30FD">
      <w:pPr>
        <w:jc w:val="both"/>
      </w:pPr>
      <w:r w:rsidRPr="00F650A1">
        <w:t>In geval een bepaling nietig wordt verklaard, worden deze v</w:t>
      </w:r>
      <w:r w:rsidR="00377A7D" w:rsidRPr="00F650A1">
        <w:t xml:space="preserve">oorwaarden geïnterpreteerd alsof een dergelijke ongeldige of niet-afdwingbare bepaling nooit was opgenomen. </w:t>
      </w:r>
    </w:p>
    <w:p w14:paraId="26089096" w14:textId="33606532" w:rsidR="00377A7D" w:rsidRPr="00F650A1" w:rsidRDefault="00377A7D" w:rsidP="00BE30FD">
      <w:pPr>
        <w:jc w:val="both"/>
      </w:pPr>
      <w:r w:rsidRPr="00F650A1">
        <w:t xml:space="preserve">Deze </w:t>
      </w:r>
      <w:r w:rsidR="00426EB3">
        <w:t>actiev</w:t>
      </w:r>
      <w:r w:rsidRPr="00F650A1">
        <w:t xml:space="preserve">oorwaarden en elk geschil of vordering die voortvloeit uit of verband houdt met deze </w:t>
      </w:r>
      <w:r w:rsidR="00426EB3">
        <w:t>actiev</w:t>
      </w:r>
      <w:r w:rsidRPr="00F650A1">
        <w:t>oorwaarden, diens onderwerp of totstandkoming, worden beheerst door en geïnterpreteerd volgens de Belgische wet. Elke partij stemt onherroepelijk ermee in dat de rechtbanken van Gent (België) exclusieve jurisdictie hebben om elk geschil of vordering die voortvloeit uit of verband houdt met deze overeenkomst, diens onderwerp of totstandkoming te beslechten.</w:t>
      </w:r>
    </w:p>
    <w:p w14:paraId="4041CF1B" w14:textId="6326A35A" w:rsidR="00377A7D" w:rsidRPr="00F650A1" w:rsidRDefault="00377A7D" w:rsidP="00BE30FD">
      <w:pPr>
        <w:jc w:val="both"/>
        <w:rPr>
          <w:b/>
          <w:bCs/>
          <w:u w:val="single"/>
        </w:rPr>
      </w:pPr>
      <w:r w:rsidRPr="00F650A1">
        <w:rPr>
          <w:b/>
          <w:bCs/>
          <w:u w:val="single"/>
        </w:rPr>
        <w:t xml:space="preserve">Contactgegevens </w:t>
      </w:r>
    </w:p>
    <w:p w14:paraId="0D6BA2A5" w14:textId="41EDAFA1" w:rsidR="00AE7B75" w:rsidRPr="00BE30FD" w:rsidRDefault="00377A7D" w:rsidP="00BE30FD">
      <w:pPr>
        <w:jc w:val="both"/>
      </w:pPr>
      <w:r w:rsidRPr="00F650A1">
        <w:t xml:space="preserve">Als u vragen en/of klachten heeft, neem dan contact met ons op via </w:t>
      </w:r>
      <w:hyperlink r:id="rId7" w:history="1">
        <w:r w:rsidR="0017072C" w:rsidRPr="00E25219">
          <w:rPr>
            <w:rStyle w:val="Hyperlink"/>
            <w:rFonts w:ascii="Calibri" w:eastAsia="Times New Roman" w:hAnsi="Calibri" w:cs="Calibri"/>
          </w:rPr>
          <w:t>https://support.kitchenaidtools.com/</w:t>
        </w:r>
      </w:hyperlink>
      <w:r w:rsidR="0017072C">
        <w:rPr>
          <w:rFonts w:ascii="Calibri" w:eastAsia="Times New Roman" w:hAnsi="Calibri" w:cs="Calibri"/>
        </w:rPr>
        <w:t xml:space="preserve">. </w:t>
      </w:r>
      <w:r w:rsidRPr="00F650A1">
        <w:t xml:space="preserve"> Wij</w:t>
      </w:r>
      <w:r w:rsidR="0009431A" w:rsidRPr="00F650A1">
        <w:t xml:space="preserve"> </w:t>
      </w:r>
      <w:r w:rsidRPr="00F650A1">
        <w:t>zullen uw verzoek zo snel mogelijk afhandelen</w:t>
      </w:r>
      <w:r w:rsidRPr="00BE30FD">
        <w:t>.</w:t>
      </w:r>
    </w:p>
    <w:sectPr w:rsidR="00AE7B75" w:rsidRPr="00BE30FD" w:rsidSect="00C43E5B">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97D81"/>
    <w:multiLevelType w:val="hybridMultilevel"/>
    <w:tmpl w:val="FC366CAA"/>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 w15:restartNumberingAfterBreak="0">
    <w:nsid w:val="153374DF"/>
    <w:multiLevelType w:val="hybridMultilevel"/>
    <w:tmpl w:val="C8A86760"/>
    <w:lvl w:ilvl="0" w:tplc="0813000F">
      <w:start w:val="1"/>
      <w:numFmt w:val="decimal"/>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28915C2"/>
    <w:multiLevelType w:val="hybridMultilevel"/>
    <w:tmpl w:val="E5B26820"/>
    <w:lvl w:ilvl="0" w:tplc="F5520224">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9CD1AD2"/>
    <w:multiLevelType w:val="hybridMultilevel"/>
    <w:tmpl w:val="E0FE0260"/>
    <w:lvl w:ilvl="0" w:tplc="E7A4317C">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7C1026D"/>
    <w:multiLevelType w:val="hybridMultilevel"/>
    <w:tmpl w:val="97A41E1C"/>
    <w:lvl w:ilvl="0" w:tplc="919EF8C8">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17D720F"/>
    <w:multiLevelType w:val="hybridMultilevel"/>
    <w:tmpl w:val="BD8E783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7ECD5E5F"/>
    <w:multiLevelType w:val="multilevel"/>
    <w:tmpl w:val="BD90B778"/>
    <w:lvl w:ilvl="0">
      <w:start w:val="1"/>
      <w:numFmt w:val="upperRoman"/>
      <w:pStyle w:val="Heading1"/>
      <w:lvlText w:val="%1."/>
      <w:lvlJc w:val="left"/>
      <w:pPr>
        <w:ind w:left="567" w:hanging="567"/>
      </w:pPr>
      <w:rPr>
        <w:rFonts w:ascii="Arial" w:hAnsi="Arial" w:hint="default"/>
        <w:b/>
        <w:i w:val="0"/>
        <w:caps/>
        <w:strike w:val="0"/>
        <w:dstrike w:val="0"/>
        <w:vanish w:val="0"/>
        <w:color w:val="253746"/>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567" w:hanging="567"/>
      </w:pPr>
      <w:rPr>
        <w:rFonts w:ascii="Arial" w:hAnsi="Arial" w:hint="default"/>
        <w:b/>
        <w:i w:val="0"/>
        <w:caps/>
        <w:color w:val="253746"/>
        <w:sz w:val="21"/>
        <w:u w:val="none"/>
      </w:rPr>
    </w:lvl>
    <w:lvl w:ilvl="2">
      <w:start w:val="1"/>
      <w:numFmt w:val="decimal"/>
      <w:pStyle w:val="Heading3"/>
      <w:lvlText w:val="%3."/>
      <w:lvlJc w:val="left"/>
      <w:pPr>
        <w:ind w:left="567" w:hanging="567"/>
      </w:pPr>
      <w:rPr>
        <w:rFonts w:ascii="Arial" w:hAnsi="Arial" w:hint="default"/>
        <w:b/>
        <w:i w:val="0"/>
        <w:caps w:val="0"/>
        <w:strike w:val="0"/>
        <w:dstrike w:val="0"/>
        <w:vanish w:val="0"/>
        <w:color w:val="253746"/>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ind w:left="567" w:hanging="567"/>
      </w:pPr>
      <w:rPr>
        <w:rFonts w:ascii="Arial" w:hAnsi="Arial" w:hint="default"/>
        <w:b/>
        <w:i w:val="0"/>
        <w:caps w:val="0"/>
        <w:strike w:val="0"/>
        <w:dstrike w:val="0"/>
        <w:vanish w:val="0"/>
        <w:color w:val="253746"/>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Heading5"/>
      <w:lvlText w:val="(%5)"/>
      <w:lvlJc w:val="left"/>
      <w:pPr>
        <w:ind w:left="567" w:hanging="567"/>
      </w:pPr>
      <w:rPr>
        <w:rFonts w:ascii="Arial" w:hAnsi="Arial" w:hint="default"/>
        <w:caps w:val="0"/>
        <w:strike w:val="0"/>
        <w:dstrike w:val="0"/>
        <w:vanish w:val="0"/>
        <w:color w:val="253746"/>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ind w:left="567" w:hanging="567"/>
      </w:pPr>
      <w:rPr>
        <w:rFonts w:hint="default"/>
      </w:rPr>
    </w:lvl>
    <w:lvl w:ilvl="6">
      <w:start w:val="1"/>
      <w:numFmt w:val="decimal"/>
      <w:pStyle w:val="Heading7"/>
      <w:lvlText w:val="%1.%2.%3.%4.%5.%6.%7"/>
      <w:lvlJc w:val="left"/>
      <w:pPr>
        <w:ind w:left="567" w:hanging="567"/>
      </w:pPr>
      <w:rPr>
        <w:rFonts w:hint="default"/>
      </w:rPr>
    </w:lvl>
    <w:lvl w:ilvl="7">
      <w:start w:val="1"/>
      <w:numFmt w:val="decimal"/>
      <w:pStyle w:val="Heading8"/>
      <w:lvlText w:val="%1.%2.%3.%4.%5.%6.%7.%8"/>
      <w:lvlJc w:val="left"/>
      <w:pPr>
        <w:ind w:left="567" w:hanging="567"/>
      </w:pPr>
      <w:rPr>
        <w:rFonts w:hint="default"/>
      </w:rPr>
    </w:lvl>
    <w:lvl w:ilvl="8">
      <w:start w:val="1"/>
      <w:numFmt w:val="decimal"/>
      <w:pStyle w:val="Heading9"/>
      <w:lvlText w:val="%1.%2.%3.%4.%5.%6.%7.%8.%9"/>
      <w:lvlJc w:val="left"/>
      <w:pPr>
        <w:ind w:left="567" w:hanging="567"/>
      </w:pPr>
      <w:rPr>
        <w:rFonts w:hint="default"/>
      </w:rPr>
    </w:lvl>
  </w:abstractNum>
  <w:num w:numId="1" w16cid:durableId="1674067068">
    <w:abstractNumId w:val="2"/>
  </w:num>
  <w:num w:numId="2" w16cid:durableId="925385977">
    <w:abstractNumId w:val="6"/>
  </w:num>
  <w:num w:numId="3" w16cid:durableId="1802267219">
    <w:abstractNumId w:val="4"/>
  </w:num>
  <w:num w:numId="4" w16cid:durableId="1159921799">
    <w:abstractNumId w:val="1"/>
  </w:num>
  <w:num w:numId="5" w16cid:durableId="11892955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3613399">
    <w:abstractNumId w:val="3"/>
  </w:num>
  <w:num w:numId="7" w16cid:durableId="1999310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A7D"/>
    <w:rsid w:val="00057FC5"/>
    <w:rsid w:val="0009431A"/>
    <w:rsid w:val="000D1CDB"/>
    <w:rsid w:val="000E7C36"/>
    <w:rsid w:val="00142744"/>
    <w:rsid w:val="0017072C"/>
    <w:rsid w:val="00183CCC"/>
    <w:rsid w:val="002B08FC"/>
    <w:rsid w:val="003220C0"/>
    <w:rsid w:val="00337B6A"/>
    <w:rsid w:val="00377A7D"/>
    <w:rsid w:val="00426EB3"/>
    <w:rsid w:val="004D02DC"/>
    <w:rsid w:val="004E7805"/>
    <w:rsid w:val="005325BD"/>
    <w:rsid w:val="00592333"/>
    <w:rsid w:val="0068729B"/>
    <w:rsid w:val="007610FF"/>
    <w:rsid w:val="007B4C62"/>
    <w:rsid w:val="008B7A6B"/>
    <w:rsid w:val="00951D6A"/>
    <w:rsid w:val="00955EE3"/>
    <w:rsid w:val="009E7E56"/>
    <w:rsid w:val="00AE7B75"/>
    <w:rsid w:val="00AF2D85"/>
    <w:rsid w:val="00AF38F4"/>
    <w:rsid w:val="00B1165B"/>
    <w:rsid w:val="00BE30FD"/>
    <w:rsid w:val="00C03F83"/>
    <w:rsid w:val="00C43E5B"/>
    <w:rsid w:val="00C94808"/>
    <w:rsid w:val="00CF0C92"/>
    <w:rsid w:val="00D05427"/>
    <w:rsid w:val="00D53EC7"/>
    <w:rsid w:val="00D93897"/>
    <w:rsid w:val="00DF6303"/>
    <w:rsid w:val="00E25219"/>
    <w:rsid w:val="00E5169B"/>
    <w:rsid w:val="00EB09C9"/>
    <w:rsid w:val="00F650A1"/>
    <w:rsid w:val="00FB331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DBE6E"/>
  <w15:chartTrackingRefBased/>
  <w15:docId w15:val="{F2B960FF-2EDB-471A-A93C-6CAA0AB7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9E7E56"/>
    <w:pPr>
      <w:numPr>
        <w:numId w:val="2"/>
      </w:numPr>
      <w:spacing w:after="0" w:line="312" w:lineRule="auto"/>
      <w:jc w:val="both"/>
      <w:outlineLvl w:val="0"/>
    </w:pPr>
    <w:rPr>
      <w:rFonts w:ascii="Arial" w:eastAsia="Times New Roman" w:hAnsi="Arial" w:cs="Arial"/>
      <w:b/>
      <w:bCs/>
      <w:caps/>
      <w:color w:val="000000" w:themeColor="text1"/>
      <w:sz w:val="21"/>
      <w:szCs w:val="21"/>
      <w:u w:val="single"/>
    </w:rPr>
  </w:style>
  <w:style w:type="paragraph" w:styleId="Heading2">
    <w:name w:val="heading 2"/>
    <w:basedOn w:val="Normal"/>
    <w:next w:val="Normal"/>
    <w:link w:val="Heading2Char"/>
    <w:autoRedefine/>
    <w:uiPriority w:val="99"/>
    <w:qFormat/>
    <w:rsid w:val="009E7E56"/>
    <w:pPr>
      <w:keepNext/>
      <w:keepLines/>
      <w:widowControl w:val="0"/>
      <w:numPr>
        <w:ilvl w:val="1"/>
        <w:numId w:val="2"/>
      </w:numPr>
      <w:spacing w:after="0" w:line="312" w:lineRule="auto"/>
      <w:jc w:val="both"/>
      <w:outlineLvl w:val="1"/>
    </w:pPr>
    <w:rPr>
      <w:rFonts w:ascii="Arial" w:eastAsia="Times New Roman" w:hAnsi="Arial" w:cs="Arial"/>
      <w:b/>
      <w:bCs/>
      <w:caps/>
      <w:color w:val="253746"/>
      <w:sz w:val="21"/>
      <w:szCs w:val="21"/>
      <w:lang w:val="en-US"/>
    </w:rPr>
  </w:style>
  <w:style w:type="paragraph" w:styleId="Heading3">
    <w:name w:val="heading 3"/>
    <w:basedOn w:val="Normal"/>
    <w:next w:val="Normal"/>
    <w:link w:val="Heading3Char"/>
    <w:uiPriority w:val="99"/>
    <w:qFormat/>
    <w:rsid w:val="009E7E56"/>
    <w:pPr>
      <w:keepNext/>
      <w:keepLines/>
      <w:numPr>
        <w:ilvl w:val="2"/>
        <w:numId w:val="2"/>
      </w:numPr>
      <w:spacing w:after="120" w:line="312" w:lineRule="auto"/>
      <w:jc w:val="both"/>
      <w:outlineLvl w:val="2"/>
    </w:pPr>
    <w:rPr>
      <w:rFonts w:ascii="Arial" w:eastAsia="Times New Roman" w:hAnsi="Arial" w:cs="Arial"/>
      <w:b/>
      <w:bCs/>
      <w:color w:val="000000" w:themeColor="text1"/>
      <w:sz w:val="21"/>
      <w:szCs w:val="21"/>
      <w:u w:val="single"/>
      <w:lang w:val="en-US"/>
    </w:rPr>
  </w:style>
  <w:style w:type="paragraph" w:styleId="Heading4">
    <w:name w:val="heading 4"/>
    <w:basedOn w:val="Heading3"/>
    <w:next w:val="Normal"/>
    <w:link w:val="Heading4Char"/>
    <w:uiPriority w:val="99"/>
    <w:qFormat/>
    <w:rsid w:val="009E7E56"/>
    <w:pPr>
      <w:numPr>
        <w:ilvl w:val="3"/>
      </w:numPr>
      <w:spacing w:after="0"/>
      <w:outlineLvl w:val="3"/>
    </w:pPr>
    <w:rPr>
      <w:bCs w:val="0"/>
    </w:rPr>
  </w:style>
  <w:style w:type="paragraph" w:styleId="Heading5">
    <w:name w:val="heading 5"/>
    <w:basedOn w:val="Normal"/>
    <w:next w:val="Normal"/>
    <w:link w:val="Heading5Char"/>
    <w:uiPriority w:val="99"/>
    <w:qFormat/>
    <w:rsid w:val="009E7E56"/>
    <w:pPr>
      <w:numPr>
        <w:ilvl w:val="4"/>
        <w:numId w:val="2"/>
      </w:numPr>
      <w:spacing w:after="0" w:line="312" w:lineRule="auto"/>
      <w:jc w:val="both"/>
      <w:outlineLvl w:val="4"/>
    </w:pPr>
    <w:rPr>
      <w:rFonts w:ascii="Arial" w:eastAsia="Times New Roman" w:hAnsi="Arial" w:cs="Arial"/>
      <w:color w:val="000000" w:themeColor="text1"/>
      <w:sz w:val="21"/>
      <w:szCs w:val="21"/>
      <w:u w:val="single"/>
    </w:rPr>
  </w:style>
  <w:style w:type="paragraph" w:styleId="Heading6">
    <w:name w:val="heading 6"/>
    <w:basedOn w:val="Heading5"/>
    <w:next w:val="Normal"/>
    <w:link w:val="Heading6Char"/>
    <w:uiPriority w:val="99"/>
    <w:rsid w:val="009E7E56"/>
    <w:pPr>
      <w:numPr>
        <w:ilvl w:val="5"/>
      </w:numPr>
      <w:outlineLvl w:val="5"/>
    </w:pPr>
    <w:rPr>
      <w:u w:val="none"/>
    </w:rPr>
  </w:style>
  <w:style w:type="paragraph" w:styleId="Heading7">
    <w:name w:val="heading 7"/>
    <w:basedOn w:val="Normal"/>
    <w:next w:val="Normal"/>
    <w:link w:val="Heading7Char"/>
    <w:unhideWhenUsed/>
    <w:rsid w:val="009E7E56"/>
    <w:pPr>
      <w:numPr>
        <w:ilvl w:val="6"/>
        <w:numId w:val="2"/>
      </w:numPr>
      <w:spacing w:before="240" w:after="60" w:line="312" w:lineRule="auto"/>
      <w:jc w:val="both"/>
      <w:outlineLvl w:val="6"/>
    </w:pPr>
    <w:rPr>
      <w:rFonts w:eastAsiaTheme="minorEastAsia"/>
      <w:color w:val="000000" w:themeColor="text1"/>
      <w:sz w:val="24"/>
      <w:szCs w:val="24"/>
    </w:rPr>
  </w:style>
  <w:style w:type="paragraph" w:styleId="Heading8">
    <w:name w:val="heading 8"/>
    <w:basedOn w:val="Normal"/>
    <w:next w:val="Normal"/>
    <w:link w:val="Heading8Char"/>
    <w:unhideWhenUsed/>
    <w:rsid w:val="009E7E56"/>
    <w:pPr>
      <w:numPr>
        <w:ilvl w:val="7"/>
        <w:numId w:val="2"/>
      </w:numPr>
      <w:spacing w:before="240" w:after="60" w:line="312" w:lineRule="auto"/>
      <w:jc w:val="both"/>
      <w:outlineLvl w:val="7"/>
    </w:pPr>
    <w:rPr>
      <w:rFonts w:eastAsiaTheme="minorEastAsia"/>
      <w:i/>
      <w:iCs/>
      <w:color w:val="000000" w:themeColor="text1"/>
      <w:sz w:val="24"/>
      <w:szCs w:val="24"/>
    </w:rPr>
  </w:style>
  <w:style w:type="paragraph" w:styleId="Heading9">
    <w:name w:val="heading 9"/>
    <w:basedOn w:val="Normal"/>
    <w:next w:val="Normal"/>
    <w:link w:val="Heading9Char"/>
    <w:unhideWhenUsed/>
    <w:rsid w:val="009E7E56"/>
    <w:pPr>
      <w:numPr>
        <w:ilvl w:val="8"/>
        <w:numId w:val="2"/>
      </w:numPr>
      <w:spacing w:before="240" w:after="60" w:line="312" w:lineRule="auto"/>
      <w:jc w:val="both"/>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A7D"/>
    <w:pPr>
      <w:ind w:left="720"/>
      <w:contextualSpacing/>
    </w:pPr>
  </w:style>
  <w:style w:type="character" w:customStyle="1" w:styleId="Heading1Char">
    <w:name w:val="Heading 1 Char"/>
    <w:basedOn w:val="DefaultParagraphFont"/>
    <w:link w:val="Heading1"/>
    <w:uiPriority w:val="99"/>
    <w:rsid w:val="009E7E56"/>
    <w:rPr>
      <w:rFonts w:ascii="Arial" w:eastAsia="Times New Roman" w:hAnsi="Arial" w:cs="Arial"/>
      <w:b/>
      <w:bCs/>
      <w:caps/>
      <w:color w:val="000000" w:themeColor="text1"/>
      <w:sz w:val="21"/>
      <w:szCs w:val="21"/>
      <w:u w:val="single"/>
    </w:rPr>
  </w:style>
  <w:style w:type="character" w:customStyle="1" w:styleId="Heading2Char">
    <w:name w:val="Heading 2 Char"/>
    <w:basedOn w:val="DefaultParagraphFont"/>
    <w:link w:val="Heading2"/>
    <w:uiPriority w:val="99"/>
    <w:rsid w:val="009E7E56"/>
    <w:rPr>
      <w:rFonts w:ascii="Arial" w:eastAsia="Times New Roman" w:hAnsi="Arial" w:cs="Arial"/>
      <w:b/>
      <w:bCs/>
      <w:caps/>
      <w:color w:val="253746"/>
      <w:sz w:val="21"/>
      <w:szCs w:val="21"/>
      <w:lang w:val="en-US"/>
    </w:rPr>
  </w:style>
  <w:style w:type="character" w:customStyle="1" w:styleId="Heading3Char">
    <w:name w:val="Heading 3 Char"/>
    <w:basedOn w:val="DefaultParagraphFont"/>
    <w:link w:val="Heading3"/>
    <w:uiPriority w:val="99"/>
    <w:rsid w:val="009E7E56"/>
    <w:rPr>
      <w:rFonts w:ascii="Arial" w:eastAsia="Times New Roman" w:hAnsi="Arial" w:cs="Arial"/>
      <w:b/>
      <w:bCs/>
      <w:color w:val="000000" w:themeColor="text1"/>
      <w:sz w:val="21"/>
      <w:szCs w:val="21"/>
      <w:u w:val="single"/>
      <w:lang w:val="en-US"/>
    </w:rPr>
  </w:style>
  <w:style w:type="character" w:customStyle="1" w:styleId="Heading4Char">
    <w:name w:val="Heading 4 Char"/>
    <w:basedOn w:val="DefaultParagraphFont"/>
    <w:link w:val="Heading4"/>
    <w:uiPriority w:val="99"/>
    <w:rsid w:val="009E7E56"/>
    <w:rPr>
      <w:rFonts w:ascii="Arial" w:eastAsia="Times New Roman" w:hAnsi="Arial" w:cs="Arial"/>
      <w:b/>
      <w:color w:val="000000" w:themeColor="text1"/>
      <w:sz w:val="21"/>
      <w:szCs w:val="21"/>
      <w:u w:val="single"/>
      <w:lang w:val="en-US"/>
    </w:rPr>
  </w:style>
  <w:style w:type="character" w:customStyle="1" w:styleId="Heading5Char">
    <w:name w:val="Heading 5 Char"/>
    <w:basedOn w:val="DefaultParagraphFont"/>
    <w:link w:val="Heading5"/>
    <w:uiPriority w:val="99"/>
    <w:rsid w:val="009E7E56"/>
    <w:rPr>
      <w:rFonts w:ascii="Arial" w:eastAsia="Times New Roman" w:hAnsi="Arial" w:cs="Arial"/>
      <w:color w:val="000000" w:themeColor="text1"/>
      <w:sz w:val="21"/>
      <w:szCs w:val="21"/>
      <w:u w:val="single"/>
    </w:rPr>
  </w:style>
  <w:style w:type="character" w:customStyle="1" w:styleId="Heading6Char">
    <w:name w:val="Heading 6 Char"/>
    <w:basedOn w:val="DefaultParagraphFont"/>
    <w:link w:val="Heading6"/>
    <w:uiPriority w:val="99"/>
    <w:rsid w:val="009E7E56"/>
    <w:rPr>
      <w:rFonts w:ascii="Arial" w:eastAsia="Times New Roman" w:hAnsi="Arial" w:cs="Arial"/>
      <w:color w:val="000000" w:themeColor="text1"/>
      <w:sz w:val="21"/>
      <w:szCs w:val="21"/>
    </w:rPr>
  </w:style>
  <w:style w:type="character" w:customStyle="1" w:styleId="Heading7Char">
    <w:name w:val="Heading 7 Char"/>
    <w:basedOn w:val="DefaultParagraphFont"/>
    <w:link w:val="Heading7"/>
    <w:rsid w:val="009E7E56"/>
    <w:rPr>
      <w:rFonts w:eastAsiaTheme="minorEastAsia"/>
      <w:color w:val="000000" w:themeColor="text1"/>
      <w:sz w:val="24"/>
      <w:szCs w:val="24"/>
    </w:rPr>
  </w:style>
  <w:style w:type="character" w:customStyle="1" w:styleId="Heading8Char">
    <w:name w:val="Heading 8 Char"/>
    <w:basedOn w:val="DefaultParagraphFont"/>
    <w:link w:val="Heading8"/>
    <w:rsid w:val="009E7E56"/>
    <w:rPr>
      <w:rFonts w:eastAsiaTheme="minorEastAsia"/>
      <w:i/>
      <w:iCs/>
      <w:color w:val="000000" w:themeColor="text1"/>
      <w:sz w:val="24"/>
      <w:szCs w:val="24"/>
    </w:rPr>
  </w:style>
  <w:style w:type="character" w:customStyle="1" w:styleId="Heading9Char">
    <w:name w:val="Heading 9 Char"/>
    <w:basedOn w:val="DefaultParagraphFont"/>
    <w:link w:val="Heading9"/>
    <w:rsid w:val="009E7E56"/>
    <w:rPr>
      <w:rFonts w:asciiTheme="majorHAnsi" w:eastAsiaTheme="majorEastAsia" w:hAnsiTheme="majorHAnsi" w:cstheme="majorBidi"/>
      <w:color w:val="000000" w:themeColor="text1"/>
    </w:rPr>
  </w:style>
  <w:style w:type="character" w:styleId="Hyperlink">
    <w:name w:val="Hyperlink"/>
    <w:basedOn w:val="DefaultParagraphFont"/>
    <w:uiPriority w:val="99"/>
    <w:unhideWhenUsed/>
    <w:rsid w:val="00D05427"/>
    <w:rPr>
      <w:color w:val="0563C1" w:themeColor="hyperlink"/>
      <w:u w:val="single"/>
    </w:rPr>
  </w:style>
  <w:style w:type="character" w:styleId="UnresolvedMention">
    <w:name w:val="Unresolved Mention"/>
    <w:basedOn w:val="DefaultParagraphFont"/>
    <w:uiPriority w:val="99"/>
    <w:semiHidden/>
    <w:unhideWhenUsed/>
    <w:rsid w:val="00D05427"/>
    <w:rPr>
      <w:color w:val="605E5C"/>
      <w:shd w:val="clear" w:color="auto" w:fill="E1DFDD"/>
    </w:rPr>
  </w:style>
  <w:style w:type="character" w:styleId="CommentReference">
    <w:name w:val="annotation reference"/>
    <w:basedOn w:val="DefaultParagraphFont"/>
    <w:uiPriority w:val="99"/>
    <w:semiHidden/>
    <w:unhideWhenUsed/>
    <w:rsid w:val="00E5169B"/>
    <w:rPr>
      <w:sz w:val="16"/>
      <w:szCs w:val="16"/>
    </w:rPr>
  </w:style>
  <w:style w:type="paragraph" w:styleId="CommentText">
    <w:name w:val="annotation text"/>
    <w:basedOn w:val="Normal"/>
    <w:link w:val="CommentTextChar"/>
    <w:uiPriority w:val="99"/>
    <w:unhideWhenUsed/>
    <w:rsid w:val="00E5169B"/>
    <w:pPr>
      <w:spacing w:line="240" w:lineRule="auto"/>
    </w:pPr>
    <w:rPr>
      <w:sz w:val="20"/>
      <w:szCs w:val="20"/>
    </w:rPr>
  </w:style>
  <w:style w:type="character" w:customStyle="1" w:styleId="CommentTextChar">
    <w:name w:val="Comment Text Char"/>
    <w:basedOn w:val="DefaultParagraphFont"/>
    <w:link w:val="CommentText"/>
    <w:uiPriority w:val="99"/>
    <w:rsid w:val="00E5169B"/>
    <w:rPr>
      <w:sz w:val="20"/>
      <w:szCs w:val="20"/>
    </w:rPr>
  </w:style>
  <w:style w:type="paragraph" w:styleId="CommentSubject">
    <w:name w:val="annotation subject"/>
    <w:basedOn w:val="CommentText"/>
    <w:next w:val="CommentText"/>
    <w:link w:val="CommentSubjectChar"/>
    <w:uiPriority w:val="99"/>
    <w:semiHidden/>
    <w:unhideWhenUsed/>
    <w:rsid w:val="00E5169B"/>
    <w:rPr>
      <w:b/>
      <w:bCs/>
    </w:rPr>
  </w:style>
  <w:style w:type="character" w:customStyle="1" w:styleId="CommentSubjectChar">
    <w:name w:val="Comment Subject Char"/>
    <w:basedOn w:val="CommentTextChar"/>
    <w:link w:val="CommentSubject"/>
    <w:uiPriority w:val="99"/>
    <w:semiHidden/>
    <w:rsid w:val="00E5169B"/>
    <w:rPr>
      <w:b/>
      <w:bCs/>
      <w:sz w:val="20"/>
      <w:szCs w:val="20"/>
    </w:rPr>
  </w:style>
  <w:style w:type="character" w:styleId="FollowedHyperlink">
    <w:name w:val="FollowedHyperlink"/>
    <w:basedOn w:val="DefaultParagraphFont"/>
    <w:uiPriority w:val="99"/>
    <w:semiHidden/>
    <w:unhideWhenUsed/>
    <w:rsid w:val="00CF0C92"/>
    <w:rPr>
      <w:color w:val="954F72" w:themeColor="followedHyperlink"/>
      <w:u w:val="single"/>
    </w:rPr>
  </w:style>
  <w:style w:type="table" w:styleId="TableGrid">
    <w:name w:val="Table Grid"/>
    <w:basedOn w:val="TableNormal"/>
    <w:uiPriority w:val="39"/>
    <w:rsid w:val="00CF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06432">
      <w:bodyDiv w:val="1"/>
      <w:marLeft w:val="0"/>
      <w:marRight w:val="0"/>
      <w:marTop w:val="0"/>
      <w:marBottom w:val="0"/>
      <w:divBdr>
        <w:top w:val="none" w:sz="0" w:space="0" w:color="auto"/>
        <w:left w:val="none" w:sz="0" w:space="0" w:color="auto"/>
        <w:bottom w:val="none" w:sz="0" w:space="0" w:color="auto"/>
        <w:right w:val="none" w:sz="0" w:space="0" w:color="auto"/>
      </w:divBdr>
    </w:div>
    <w:div w:id="904334385">
      <w:bodyDiv w:val="1"/>
      <w:marLeft w:val="0"/>
      <w:marRight w:val="0"/>
      <w:marTop w:val="0"/>
      <w:marBottom w:val="0"/>
      <w:divBdr>
        <w:top w:val="none" w:sz="0" w:space="0" w:color="auto"/>
        <w:left w:val="none" w:sz="0" w:space="0" w:color="auto"/>
        <w:bottom w:val="none" w:sz="0" w:space="0" w:color="auto"/>
        <w:right w:val="none" w:sz="0" w:space="0" w:color="auto"/>
      </w:divBdr>
    </w:div>
    <w:div w:id="1298221520">
      <w:bodyDiv w:val="1"/>
      <w:marLeft w:val="0"/>
      <w:marRight w:val="0"/>
      <w:marTop w:val="0"/>
      <w:marBottom w:val="0"/>
      <w:divBdr>
        <w:top w:val="none" w:sz="0" w:space="0" w:color="auto"/>
        <w:left w:val="none" w:sz="0" w:space="0" w:color="auto"/>
        <w:bottom w:val="none" w:sz="0" w:space="0" w:color="auto"/>
        <w:right w:val="none" w:sz="0" w:space="0" w:color="auto"/>
      </w:divBdr>
    </w:div>
    <w:div w:id="1446847829">
      <w:bodyDiv w:val="1"/>
      <w:marLeft w:val="0"/>
      <w:marRight w:val="0"/>
      <w:marTop w:val="0"/>
      <w:marBottom w:val="0"/>
      <w:divBdr>
        <w:top w:val="none" w:sz="0" w:space="0" w:color="auto"/>
        <w:left w:val="none" w:sz="0" w:space="0" w:color="auto"/>
        <w:bottom w:val="none" w:sz="0" w:space="0" w:color="auto"/>
        <w:right w:val="none" w:sz="0" w:space="0" w:color="auto"/>
      </w:divBdr>
    </w:div>
    <w:div w:id="14480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5.safelinks.protection.outlook.com/?url=https%3A%2F%2Fsupport.kitchenaidtools.com%2F&amp;data=05%7C02%7CNesrine.Jelti%40cookware-co.com%7Cf3d5b7b5c6bc4a4a8b1008dc62a03ffb%7Cbf3cb9e72cdb4bc6b72c103fde104925%7C0%7C0%7C638493687610792495%7CUnknown%7CTWFpbGZsb3d8eyJWIjoiMC4wLjAwMDAiLCJQIjoiV2luMzIiLCJBTiI6Ik1haWwiLCJXVCI6Mn0%3D%7C0%7C%7C%7C&amp;sdata=vSBq8lJguHrxkNizO9lIiCZNBE8hUbL1LOa0dytGfxM%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ur05.safelinks.protection.outlook.com/?url=https%3A%2F%2Fsupport.kitchenaidtools.com%2F&amp;data=05%7C02%7CNesrine.Jelti%40cookware-co.com%7Cf3d5b7b5c6bc4a4a8b1008dc62a03ffb%7Cbf3cb9e72cdb4bc6b72c103fde104925%7C0%7C0%7C638493687610792495%7CUnknown%7CTWFpbGZsb3d8eyJWIjoiMC4wLjAwMDAiLCJQIjoiV2luMzIiLCJBTiI6Ik1haWwiLCJXVCI6Mn0%3D%7C0%7C%7C%7C&amp;sdata=vSBq8lJguHrxkNizO9lIiCZNBE8hUbL1LOa0dytGfxM%3D&amp;reserved=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E06F1-7EB1-4488-AEE1-95D1FD920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774</Words>
  <Characters>4258</Characters>
  <Application>Microsoft Office Word</Application>
  <DocSecurity>0</DocSecurity>
  <Lines>35</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Nesrine Jelti</dc:creator>
  <cp:keywords/>
  <dc:description/>
  <cp:lastModifiedBy>Justine Banken</cp:lastModifiedBy>
  <cp:revision>2</cp:revision>
  <cp:lastPrinted>2023-10-18T15:05:00Z</cp:lastPrinted>
  <dcterms:created xsi:type="dcterms:W3CDTF">2024-06-13T08:44:00Z</dcterms:created>
  <dcterms:modified xsi:type="dcterms:W3CDTF">2024-06-13T08:44:00Z</dcterms:modified>
</cp:coreProperties>
</file>